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63021" w14:textId="77777777" w:rsidR="00D15BC1" w:rsidRPr="00AE2C75" w:rsidRDefault="00D15BC1" w:rsidP="00B42FFD">
      <w:pPr>
        <w:pStyle w:val="Nessunaspaziatura"/>
        <w:spacing w:line="312" w:lineRule="auto"/>
        <w:rPr>
          <w:rFonts w:ascii="Manrope" w:hAnsi="Manrope"/>
        </w:rPr>
      </w:pPr>
    </w:p>
    <w:p w14:paraId="4EC14A83" w14:textId="77777777" w:rsidR="00D15BC1" w:rsidRPr="00AE2C75" w:rsidRDefault="00D15BC1" w:rsidP="00B42FFD">
      <w:pPr>
        <w:pStyle w:val="Nessunaspaziatura"/>
        <w:spacing w:line="312" w:lineRule="auto"/>
        <w:rPr>
          <w:rFonts w:ascii="Manrope" w:hAnsi="Manrope"/>
        </w:rPr>
      </w:pPr>
    </w:p>
    <w:p w14:paraId="68546C56" w14:textId="77777777" w:rsidR="00D15BC1" w:rsidRPr="00AE2C75" w:rsidRDefault="00D15BC1" w:rsidP="00B42FFD">
      <w:pPr>
        <w:pStyle w:val="Nessunaspaziatura"/>
        <w:spacing w:line="312" w:lineRule="auto"/>
        <w:rPr>
          <w:rFonts w:ascii="Manrope" w:hAnsi="Manrope"/>
        </w:rPr>
      </w:pPr>
    </w:p>
    <w:p w14:paraId="09CD1CE7" w14:textId="403E664D" w:rsidR="00C715DE" w:rsidRPr="00AE2C75" w:rsidRDefault="00CD30B6" w:rsidP="00B42FFD">
      <w:pPr>
        <w:pStyle w:val="Nessunaspaziatura"/>
        <w:spacing w:line="312" w:lineRule="auto"/>
        <w:jc w:val="center"/>
        <w:rPr>
          <w:rFonts w:ascii="Manrope" w:hAnsi="Manrope"/>
        </w:rPr>
      </w:pPr>
      <w:r w:rsidRPr="00AE2C75">
        <w:rPr>
          <w:rFonts w:ascii="Manrope" w:hAnsi="Manrope"/>
          <w:noProof/>
        </w:rPr>
        <w:drawing>
          <wp:inline distT="0" distB="0" distL="0" distR="0" wp14:anchorId="776CFE08" wp14:editId="2B5A798F">
            <wp:extent cx="1725295" cy="572770"/>
            <wp:effectExtent l="0" t="0" r="825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5295" cy="572770"/>
                    </a:xfrm>
                    <a:prstGeom prst="rect">
                      <a:avLst/>
                    </a:prstGeom>
                    <a:noFill/>
                  </pic:spPr>
                </pic:pic>
              </a:graphicData>
            </a:graphic>
          </wp:inline>
        </w:drawing>
      </w:r>
    </w:p>
    <w:p w14:paraId="34E76945" w14:textId="77777777" w:rsidR="00CD30B6" w:rsidRPr="00AE2C75" w:rsidRDefault="00CD30B6" w:rsidP="00B42FFD">
      <w:pPr>
        <w:pStyle w:val="Nessunaspaziatura"/>
        <w:spacing w:line="312" w:lineRule="auto"/>
        <w:rPr>
          <w:rFonts w:ascii="Manrope" w:hAnsi="Manrope"/>
        </w:rPr>
      </w:pPr>
    </w:p>
    <w:p w14:paraId="53FA0298" w14:textId="1EE4B039" w:rsidR="00CD30B6" w:rsidRPr="00F62B79" w:rsidRDefault="00CD30B6" w:rsidP="00B42FFD">
      <w:pPr>
        <w:pStyle w:val="Nessunaspaziatura"/>
        <w:spacing w:line="312" w:lineRule="auto"/>
        <w:jc w:val="center"/>
        <w:rPr>
          <w:rFonts w:ascii="Manrope" w:hAnsi="Manrope"/>
          <w:b/>
          <w:bCs/>
          <w:sz w:val="24"/>
          <w:szCs w:val="24"/>
        </w:rPr>
      </w:pPr>
      <w:r w:rsidRPr="00F62B79">
        <w:rPr>
          <w:rFonts w:ascii="Manrope" w:hAnsi="Manrope"/>
          <w:b/>
          <w:bCs/>
          <w:sz w:val="24"/>
          <w:szCs w:val="24"/>
        </w:rPr>
        <w:t>CAPITOLATO TECNICO</w:t>
      </w:r>
    </w:p>
    <w:p w14:paraId="394258A9" w14:textId="77777777" w:rsidR="00CD30B6" w:rsidRPr="00F62B79" w:rsidRDefault="00CD30B6" w:rsidP="00B42FFD">
      <w:pPr>
        <w:pStyle w:val="Nessunaspaziatura"/>
        <w:spacing w:line="312" w:lineRule="auto"/>
        <w:jc w:val="center"/>
        <w:rPr>
          <w:rFonts w:ascii="Manrope" w:hAnsi="Manrope"/>
          <w:b/>
          <w:bCs/>
          <w:sz w:val="24"/>
          <w:szCs w:val="24"/>
        </w:rPr>
      </w:pPr>
      <w:bookmarkStart w:id="0" w:name="_Hlk207790179"/>
      <w:r w:rsidRPr="00F62B79">
        <w:rPr>
          <w:rFonts w:ascii="Manrope" w:hAnsi="Manrope"/>
          <w:b/>
          <w:bCs/>
          <w:sz w:val="24"/>
          <w:szCs w:val="24"/>
        </w:rPr>
        <w:t>GARA EUROPEA A PROCEDURA TELEMATICA APERTA FINALIZZATA ALLA STIPULA DI UN CONTRATTO DI LUNGA DURATA AVENTE AD OGGETTO LA FORNITURA DI ENERGIA ELETTRICA PROVENIENTE DA FONTE RINNOVABILE, CD. POWER PURCHASE AGREEMENT</w:t>
      </w:r>
    </w:p>
    <w:p w14:paraId="1A9341EF" w14:textId="3E7F503E" w:rsidR="00CF2E0D" w:rsidRPr="00F62B79" w:rsidRDefault="00CD30B6" w:rsidP="00B42FFD">
      <w:pPr>
        <w:pStyle w:val="Nessunaspaziatura"/>
        <w:spacing w:line="312" w:lineRule="auto"/>
        <w:jc w:val="center"/>
        <w:rPr>
          <w:rFonts w:ascii="Manrope" w:hAnsi="Manrope"/>
          <w:b/>
          <w:bCs/>
          <w:sz w:val="24"/>
          <w:szCs w:val="24"/>
        </w:rPr>
      </w:pPr>
      <w:r w:rsidRPr="00F62B79">
        <w:rPr>
          <w:rFonts w:ascii="Manrope" w:hAnsi="Manrope"/>
          <w:b/>
          <w:bCs/>
          <w:sz w:val="24"/>
          <w:szCs w:val="24"/>
        </w:rPr>
        <w:t>CIG</w:t>
      </w:r>
      <w:r w:rsidR="00FE4E12">
        <w:rPr>
          <w:rFonts w:ascii="Manrope" w:hAnsi="Manrope"/>
          <w:b/>
          <w:bCs/>
          <w:sz w:val="24"/>
          <w:szCs w:val="24"/>
        </w:rPr>
        <w:t xml:space="preserve"> </w:t>
      </w:r>
      <w:r w:rsidR="00FE4E12" w:rsidRPr="00FE4E12">
        <w:rPr>
          <w:rFonts w:ascii="Manrope" w:hAnsi="Manrope"/>
          <w:b/>
          <w:bCs/>
          <w:sz w:val="24"/>
          <w:szCs w:val="24"/>
        </w:rPr>
        <w:t>B81CF483C7</w:t>
      </w:r>
      <w:bookmarkEnd w:id="0"/>
    </w:p>
    <w:p w14:paraId="1E553E3A" w14:textId="77777777" w:rsidR="003F5F99" w:rsidRPr="00AE2C75" w:rsidRDefault="003F5F99" w:rsidP="00B42FFD">
      <w:pPr>
        <w:pStyle w:val="Nessunaspaziatura"/>
        <w:spacing w:line="312" w:lineRule="auto"/>
        <w:rPr>
          <w:rFonts w:ascii="Manrope" w:hAnsi="Manrope"/>
        </w:rPr>
      </w:pPr>
    </w:p>
    <w:p w14:paraId="4740FDBA" w14:textId="77777777" w:rsidR="003F5F99" w:rsidRPr="00AE2C75" w:rsidRDefault="003F5F99" w:rsidP="00B42FFD">
      <w:pPr>
        <w:pStyle w:val="Nessunaspaziatura"/>
        <w:spacing w:line="312" w:lineRule="auto"/>
        <w:rPr>
          <w:rFonts w:ascii="Manrope" w:hAnsi="Manrope"/>
        </w:rPr>
      </w:pPr>
    </w:p>
    <w:p w14:paraId="30DBA986" w14:textId="02B2FB42" w:rsidR="00D84C8D" w:rsidRDefault="00D84C8D" w:rsidP="00B42FFD">
      <w:pPr>
        <w:pStyle w:val="Nessunaspaziatura"/>
        <w:spacing w:line="312" w:lineRule="auto"/>
        <w:rPr>
          <w:rFonts w:ascii="Manrope" w:hAnsi="Manrope"/>
        </w:rPr>
      </w:pPr>
    </w:p>
    <w:p w14:paraId="275DCA47" w14:textId="77777777" w:rsidR="00D84C8D" w:rsidRDefault="00D84C8D">
      <w:pPr>
        <w:widowControl/>
        <w:tabs>
          <w:tab w:val="clear" w:pos="4819"/>
          <w:tab w:val="clear" w:pos="9638"/>
        </w:tabs>
        <w:autoSpaceDE/>
        <w:autoSpaceDN/>
        <w:adjustRightInd/>
        <w:spacing w:line="240" w:lineRule="auto"/>
        <w:jc w:val="left"/>
        <w:rPr>
          <w:b w:val="0"/>
          <w:bCs w:val="0"/>
          <w:sz w:val="20"/>
          <w:szCs w:val="20"/>
          <w:lang w:eastAsia="it-IT"/>
        </w:rPr>
      </w:pPr>
      <w:r>
        <w:br w:type="page"/>
      </w:r>
    </w:p>
    <w:sdt>
      <w:sdtPr>
        <w:rPr>
          <w:rFonts w:ascii="Manrope" w:eastAsia="Times New Roman" w:hAnsi="Manrope" w:cs="Times New Roman"/>
          <w:b/>
          <w:caps w:val="0"/>
          <w:color w:val="auto"/>
          <w:sz w:val="12"/>
          <w:szCs w:val="12"/>
        </w:rPr>
        <w:id w:val="-909618160"/>
        <w:docPartObj>
          <w:docPartGallery w:val="Table of Contents"/>
          <w:docPartUnique/>
        </w:docPartObj>
      </w:sdtPr>
      <w:sdtEndPr/>
      <w:sdtContent>
        <w:p w14:paraId="37609C70" w14:textId="2BEFE4E7" w:rsidR="00D84C8D" w:rsidRPr="00D84C8D" w:rsidRDefault="00D84C8D">
          <w:pPr>
            <w:pStyle w:val="Titolosommario"/>
            <w:rPr>
              <w:rFonts w:ascii="Manrope" w:hAnsi="Manrope"/>
              <w:sz w:val="20"/>
              <w:szCs w:val="20"/>
            </w:rPr>
          </w:pPr>
          <w:r w:rsidRPr="00D84C8D">
            <w:rPr>
              <w:rFonts w:ascii="Manrope" w:hAnsi="Manrope"/>
              <w:sz w:val="20"/>
              <w:szCs w:val="20"/>
            </w:rPr>
            <w:t>Sommario</w:t>
          </w:r>
        </w:p>
        <w:p w14:paraId="663174A7" w14:textId="738679F0" w:rsidR="00D84C8D" w:rsidRDefault="00D84C8D">
          <w:pPr>
            <w:pStyle w:val="Sommario1"/>
            <w:rPr>
              <w:rFonts w:asciiTheme="minorHAnsi" w:eastAsiaTheme="minorEastAsia" w:hAnsiTheme="minorHAnsi" w:cstheme="minorBidi"/>
              <w:b w:val="0"/>
              <w:bCs w:val="0"/>
              <w:noProof/>
              <w:sz w:val="22"/>
              <w:szCs w:val="22"/>
              <w:lang w:eastAsia="it-IT"/>
            </w:rPr>
          </w:pPr>
          <w:r w:rsidRPr="00D84C8D">
            <w:rPr>
              <w:b w:val="0"/>
              <w:sz w:val="20"/>
              <w:szCs w:val="20"/>
            </w:rPr>
            <w:fldChar w:fldCharType="begin"/>
          </w:r>
          <w:r w:rsidRPr="00D84C8D">
            <w:rPr>
              <w:b w:val="0"/>
              <w:sz w:val="20"/>
              <w:szCs w:val="20"/>
            </w:rPr>
            <w:instrText xml:space="preserve"> TOC \o "1-3" \h \z \u </w:instrText>
          </w:r>
          <w:r w:rsidRPr="00D84C8D">
            <w:rPr>
              <w:b w:val="0"/>
              <w:sz w:val="20"/>
              <w:szCs w:val="20"/>
            </w:rPr>
            <w:fldChar w:fldCharType="separate"/>
          </w:r>
          <w:hyperlink w:anchor="_Toc207790337" w:history="1">
            <w:r w:rsidRPr="00664ACA">
              <w:rPr>
                <w:rStyle w:val="Collegamentoipertestuale"/>
                <w:noProof/>
              </w:rPr>
              <w:t>ARTICOLO 1</w:t>
            </w:r>
            <w:r>
              <w:rPr>
                <w:rFonts w:asciiTheme="minorHAnsi" w:eastAsiaTheme="minorEastAsia" w:hAnsiTheme="minorHAnsi" w:cstheme="minorBidi"/>
                <w:b w:val="0"/>
                <w:bCs w:val="0"/>
                <w:noProof/>
                <w:sz w:val="22"/>
                <w:szCs w:val="22"/>
                <w:lang w:eastAsia="it-IT"/>
              </w:rPr>
              <w:tab/>
            </w:r>
            <w:r w:rsidRPr="00664ACA">
              <w:rPr>
                <w:rStyle w:val="Collegamentoipertestuale"/>
                <w:noProof/>
              </w:rPr>
              <w:t xml:space="preserve"> PREMESSA</w:t>
            </w:r>
            <w:r>
              <w:rPr>
                <w:noProof/>
                <w:webHidden/>
              </w:rPr>
              <w:tab/>
            </w:r>
            <w:r>
              <w:rPr>
                <w:noProof/>
                <w:webHidden/>
              </w:rPr>
              <w:fldChar w:fldCharType="begin"/>
            </w:r>
            <w:r>
              <w:rPr>
                <w:noProof/>
                <w:webHidden/>
              </w:rPr>
              <w:instrText xml:space="preserve"> PAGEREF _Toc207790337 \h </w:instrText>
            </w:r>
            <w:r>
              <w:rPr>
                <w:noProof/>
                <w:webHidden/>
              </w:rPr>
            </w:r>
            <w:r>
              <w:rPr>
                <w:noProof/>
                <w:webHidden/>
              </w:rPr>
              <w:fldChar w:fldCharType="separate"/>
            </w:r>
            <w:r>
              <w:rPr>
                <w:noProof/>
                <w:webHidden/>
              </w:rPr>
              <w:t>3</w:t>
            </w:r>
            <w:r>
              <w:rPr>
                <w:noProof/>
                <w:webHidden/>
              </w:rPr>
              <w:fldChar w:fldCharType="end"/>
            </w:r>
          </w:hyperlink>
        </w:p>
        <w:p w14:paraId="12550B8E" w14:textId="4433FB7C" w:rsidR="00D84C8D" w:rsidRDefault="00E80B5B">
          <w:pPr>
            <w:pStyle w:val="Sommario1"/>
            <w:rPr>
              <w:rFonts w:asciiTheme="minorHAnsi" w:eastAsiaTheme="minorEastAsia" w:hAnsiTheme="minorHAnsi" w:cstheme="minorBidi"/>
              <w:b w:val="0"/>
              <w:bCs w:val="0"/>
              <w:noProof/>
              <w:sz w:val="22"/>
              <w:szCs w:val="22"/>
              <w:lang w:eastAsia="it-IT"/>
            </w:rPr>
          </w:pPr>
          <w:hyperlink w:anchor="_Toc207790338" w:history="1">
            <w:r w:rsidR="00D84C8D" w:rsidRPr="00664ACA">
              <w:rPr>
                <w:rStyle w:val="Collegamentoipertestuale"/>
                <w:noProof/>
              </w:rPr>
              <w:t xml:space="preserve">ARTICOLO 2 </w:t>
            </w:r>
            <w:r w:rsidR="00D84C8D">
              <w:rPr>
                <w:rFonts w:asciiTheme="minorHAnsi" w:eastAsiaTheme="minorEastAsia" w:hAnsiTheme="minorHAnsi" w:cstheme="minorBidi"/>
                <w:b w:val="0"/>
                <w:bCs w:val="0"/>
                <w:noProof/>
                <w:sz w:val="22"/>
                <w:szCs w:val="22"/>
                <w:lang w:eastAsia="it-IT"/>
              </w:rPr>
              <w:tab/>
            </w:r>
            <w:r w:rsidR="00D84C8D" w:rsidRPr="00664ACA">
              <w:rPr>
                <w:rStyle w:val="Collegamentoipertestuale"/>
                <w:noProof/>
              </w:rPr>
              <w:t xml:space="preserve"> DEFINIZIONI</w:t>
            </w:r>
            <w:r w:rsidR="00D84C8D">
              <w:rPr>
                <w:noProof/>
                <w:webHidden/>
              </w:rPr>
              <w:tab/>
            </w:r>
            <w:r w:rsidR="00D84C8D">
              <w:rPr>
                <w:noProof/>
                <w:webHidden/>
              </w:rPr>
              <w:fldChar w:fldCharType="begin"/>
            </w:r>
            <w:r w:rsidR="00D84C8D">
              <w:rPr>
                <w:noProof/>
                <w:webHidden/>
              </w:rPr>
              <w:instrText xml:space="preserve"> PAGEREF _Toc207790338 \h </w:instrText>
            </w:r>
            <w:r w:rsidR="00D84C8D">
              <w:rPr>
                <w:noProof/>
                <w:webHidden/>
              </w:rPr>
            </w:r>
            <w:r w:rsidR="00D84C8D">
              <w:rPr>
                <w:noProof/>
                <w:webHidden/>
              </w:rPr>
              <w:fldChar w:fldCharType="separate"/>
            </w:r>
            <w:r w:rsidR="00D84C8D">
              <w:rPr>
                <w:noProof/>
                <w:webHidden/>
              </w:rPr>
              <w:t>4</w:t>
            </w:r>
            <w:r w:rsidR="00D84C8D">
              <w:rPr>
                <w:noProof/>
                <w:webHidden/>
              </w:rPr>
              <w:fldChar w:fldCharType="end"/>
            </w:r>
          </w:hyperlink>
        </w:p>
        <w:p w14:paraId="63A8F4BD" w14:textId="7C7D9B97" w:rsidR="00D84C8D" w:rsidRDefault="00E80B5B">
          <w:pPr>
            <w:pStyle w:val="Sommario1"/>
            <w:rPr>
              <w:rFonts w:asciiTheme="minorHAnsi" w:eastAsiaTheme="minorEastAsia" w:hAnsiTheme="minorHAnsi" w:cstheme="minorBidi"/>
              <w:b w:val="0"/>
              <w:bCs w:val="0"/>
              <w:noProof/>
              <w:sz w:val="22"/>
              <w:szCs w:val="22"/>
              <w:lang w:eastAsia="it-IT"/>
            </w:rPr>
          </w:pPr>
          <w:hyperlink w:anchor="_Toc207790339" w:history="1">
            <w:r w:rsidR="00D84C8D" w:rsidRPr="00664ACA">
              <w:rPr>
                <w:rStyle w:val="Collegamentoipertestuale"/>
                <w:noProof/>
              </w:rPr>
              <w:t>ARTICOLO 3</w:t>
            </w:r>
            <w:r w:rsidR="00D84C8D">
              <w:rPr>
                <w:rFonts w:asciiTheme="minorHAnsi" w:eastAsiaTheme="minorEastAsia" w:hAnsiTheme="minorHAnsi" w:cstheme="minorBidi"/>
                <w:b w:val="0"/>
                <w:bCs w:val="0"/>
                <w:noProof/>
                <w:sz w:val="22"/>
                <w:szCs w:val="22"/>
                <w:lang w:eastAsia="it-IT"/>
              </w:rPr>
              <w:tab/>
            </w:r>
            <w:r w:rsidR="00D84C8D" w:rsidRPr="00664ACA">
              <w:rPr>
                <w:rStyle w:val="Collegamentoipertestuale"/>
                <w:noProof/>
              </w:rPr>
              <w:t xml:space="preserve"> INIZIO DEL PERIODO DI SOMMINISTRAZIONE</w:t>
            </w:r>
            <w:r w:rsidR="00D84C8D">
              <w:rPr>
                <w:noProof/>
                <w:webHidden/>
              </w:rPr>
              <w:tab/>
            </w:r>
            <w:r w:rsidR="00D84C8D">
              <w:rPr>
                <w:noProof/>
                <w:webHidden/>
              </w:rPr>
              <w:fldChar w:fldCharType="begin"/>
            </w:r>
            <w:r w:rsidR="00D84C8D">
              <w:rPr>
                <w:noProof/>
                <w:webHidden/>
              </w:rPr>
              <w:instrText xml:space="preserve"> PAGEREF _Toc207790339 \h </w:instrText>
            </w:r>
            <w:r w:rsidR="00D84C8D">
              <w:rPr>
                <w:noProof/>
                <w:webHidden/>
              </w:rPr>
            </w:r>
            <w:r w:rsidR="00D84C8D">
              <w:rPr>
                <w:noProof/>
                <w:webHidden/>
              </w:rPr>
              <w:fldChar w:fldCharType="separate"/>
            </w:r>
            <w:r w:rsidR="00D84C8D">
              <w:rPr>
                <w:noProof/>
                <w:webHidden/>
              </w:rPr>
              <w:t>5</w:t>
            </w:r>
            <w:r w:rsidR="00D84C8D">
              <w:rPr>
                <w:noProof/>
                <w:webHidden/>
              </w:rPr>
              <w:fldChar w:fldCharType="end"/>
            </w:r>
          </w:hyperlink>
        </w:p>
        <w:p w14:paraId="63C1F2AA" w14:textId="63AF3959" w:rsidR="00D84C8D" w:rsidRDefault="00E80B5B">
          <w:pPr>
            <w:pStyle w:val="Sommario1"/>
            <w:rPr>
              <w:rFonts w:asciiTheme="minorHAnsi" w:eastAsiaTheme="minorEastAsia" w:hAnsiTheme="minorHAnsi" w:cstheme="minorBidi"/>
              <w:b w:val="0"/>
              <w:bCs w:val="0"/>
              <w:noProof/>
              <w:sz w:val="22"/>
              <w:szCs w:val="22"/>
              <w:lang w:eastAsia="it-IT"/>
            </w:rPr>
          </w:pPr>
          <w:hyperlink w:anchor="_Toc207790340" w:history="1">
            <w:r w:rsidR="00D84C8D" w:rsidRPr="00664ACA">
              <w:rPr>
                <w:rStyle w:val="Collegamentoipertestuale"/>
                <w:noProof/>
              </w:rPr>
              <w:t>ARTICOLO 4</w:t>
            </w:r>
            <w:r w:rsidR="00D84C8D">
              <w:rPr>
                <w:rFonts w:asciiTheme="minorHAnsi" w:eastAsiaTheme="minorEastAsia" w:hAnsiTheme="minorHAnsi" w:cstheme="minorBidi"/>
                <w:b w:val="0"/>
                <w:bCs w:val="0"/>
                <w:noProof/>
                <w:sz w:val="22"/>
                <w:szCs w:val="22"/>
                <w:lang w:eastAsia="it-IT"/>
              </w:rPr>
              <w:tab/>
            </w:r>
            <w:r w:rsidR="00D84C8D" w:rsidRPr="00664ACA">
              <w:rPr>
                <w:rStyle w:val="Collegamentoipertestuale"/>
                <w:noProof/>
              </w:rPr>
              <w:t xml:space="preserve"> SERVIZIO DI TRASPORTO E DI DISPACCIAMENTO</w:t>
            </w:r>
            <w:r w:rsidR="00D84C8D">
              <w:rPr>
                <w:noProof/>
                <w:webHidden/>
              </w:rPr>
              <w:tab/>
            </w:r>
            <w:r w:rsidR="00D84C8D">
              <w:rPr>
                <w:noProof/>
                <w:webHidden/>
              </w:rPr>
              <w:fldChar w:fldCharType="begin"/>
            </w:r>
            <w:r w:rsidR="00D84C8D">
              <w:rPr>
                <w:noProof/>
                <w:webHidden/>
              </w:rPr>
              <w:instrText xml:space="preserve"> PAGEREF _Toc207790340 \h </w:instrText>
            </w:r>
            <w:r w:rsidR="00D84C8D">
              <w:rPr>
                <w:noProof/>
                <w:webHidden/>
              </w:rPr>
            </w:r>
            <w:r w:rsidR="00D84C8D">
              <w:rPr>
                <w:noProof/>
                <w:webHidden/>
              </w:rPr>
              <w:fldChar w:fldCharType="separate"/>
            </w:r>
            <w:r w:rsidR="00D84C8D">
              <w:rPr>
                <w:noProof/>
                <w:webHidden/>
              </w:rPr>
              <w:t>6</w:t>
            </w:r>
            <w:r w:rsidR="00D84C8D">
              <w:rPr>
                <w:noProof/>
                <w:webHidden/>
              </w:rPr>
              <w:fldChar w:fldCharType="end"/>
            </w:r>
          </w:hyperlink>
        </w:p>
        <w:p w14:paraId="22875534" w14:textId="18ED3A03" w:rsidR="00D84C8D" w:rsidRDefault="00E80B5B">
          <w:pPr>
            <w:pStyle w:val="Sommario1"/>
            <w:rPr>
              <w:rFonts w:asciiTheme="minorHAnsi" w:eastAsiaTheme="minorEastAsia" w:hAnsiTheme="minorHAnsi" w:cstheme="minorBidi"/>
              <w:b w:val="0"/>
              <w:bCs w:val="0"/>
              <w:noProof/>
              <w:sz w:val="22"/>
              <w:szCs w:val="22"/>
              <w:lang w:eastAsia="it-IT"/>
            </w:rPr>
          </w:pPr>
          <w:hyperlink w:anchor="_Toc207790341" w:history="1">
            <w:r w:rsidR="00D84C8D" w:rsidRPr="00664ACA">
              <w:rPr>
                <w:rStyle w:val="Collegamentoipertestuale"/>
                <w:noProof/>
              </w:rPr>
              <w:t>ARTICOLO 5</w:t>
            </w:r>
            <w:r w:rsidR="00D84C8D">
              <w:rPr>
                <w:rFonts w:asciiTheme="minorHAnsi" w:eastAsiaTheme="minorEastAsia" w:hAnsiTheme="minorHAnsi" w:cstheme="minorBidi"/>
                <w:b w:val="0"/>
                <w:bCs w:val="0"/>
                <w:noProof/>
                <w:sz w:val="22"/>
                <w:szCs w:val="22"/>
                <w:lang w:eastAsia="it-IT"/>
              </w:rPr>
              <w:tab/>
            </w:r>
            <w:r w:rsidR="00D84C8D" w:rsidRPr="00664ACA">
              <w:rPr>
                <w:rStyle w:val="Collegamentoipertestuale"/>
                <w:noProof/>
              </w:rPr>
              <w:t xml:space="preserve"> GESTIONE TECNICA DELLA SOMMINISTRAZIONE</w:t>
            </w:r>
            <w:r w:rsidR="00D84C8D">
              <w:rPr>
                <w:noProof/>
                <w:webHidden/>
              </w:rPr>
              <w:tab/>
            </w:r>
            <w:r w:rsidR="00D84C8D">
              <w:rPr>
                <w:noProof/>
                <w:webHidden/>
              </w:rPr>
              <w:fldChar w:fldCharType="begin"/>
            </w:r>
            <w:r w:rsidR="00D84C8D">
              <w:rPr>
                <w:noProof/>
                <w:webHidden/>
              </w:rPr>
              <w:instrText xml:space="preserve"> PAGEREF _Toc207790341 \h </w:instrText>
            </w:r>
            <w:r w:rsidR="00D84C8D">
              <w:rPr>
                <w:noProof/>
                <w:webHidden/>
              </w:rPr>
            </w:r>
            <w:r w:rsidR="00D84C8D">
              <w:rPr>
                <w:noProof/>
                <w:webHidden/>
              </w:rPr>
              <w:fldChar w:fldCharType="separate"/>
            </w:r>
            <w:r w:rsidR="00D84C8D">
              <w:rPr>
                <w:noProof/>
                <w:webHidden/>
              </w:rPr>
              <w:t>7</w:t>
            </w:r>
            <w:r w:rsidR="00D84C8D">
              <w:rPr>
                <w:noProof/>
                <w:webHidden/>
              </w:rPr>
              <w:fldChar w:fldCharType="end"/>
            </w:r>
          </w:hyperlink>
        </w:p>
        <w:p w14:paraId="3CDC5F84" w14:textId="2436359F" w:rsidR="00D84C8D" w:rsidRDefault="00E80B5B">
          <w:pPr>
            <w:pStyle w:val="Sommario1"/>
            <w:rPr>
              <w:rFonts w:asciiTheme="minorHAnsi" w:eastAsiaTheme="minorEastAsia" w:hAnsiTheme="minorHAnsi" w:cstheme="minorBidi"/>
              <w:b w:val="0"/>
              <w:bCs w:val="0"/>
              <w:noProof/>
              <w:sz w:val="22"/>
              <w:szCs w:val="22"/>
              <w:lang w:eastAsia="it-IT"/>
            </w:rPr>
          </w:pPr>
          <w:hyperlink w:anchor="_Toc207790342" w:history="1">
            <w:r w:rsidR="00D84C8D" w:rsidRPr="00664ACA">
              <w:rPr>
                <w:rStyle w:val="Collegamentoipertestuale"/>
                <w:noProof/>
              </w:rPr>
              <w:t>ARTICOLO 6</w:t>
            </w:r>
            <w:r w:rsidR="00D84C8D">
              <w:rPr>
                <w:rFonts w:asciiTheme="minorHAnsi" w:eastAsiaTheme="minorEastAsia" w:hAnsiTheme="minorHAnsi" w:cstheme="minorBidi"/>
                <w:b w:val="0"/>
                <w:bCs w:val="0"/>
                <w:noProof/>
                <w:sz w:val="22"/>
                <w:szCs w:val="22"/>
                <w:lang w:eastAsia="it-IT"/>
              </w:rPr>
              <w:tab/>
            </w:r>
            <w:r w:rsidR="00D84C8D" w:rsidRPr="00664ACA">
              <w:rPr>
                <w:rStyle w:val="Collegamentoipertestuale"/>
                <w:noProof/>
              </w:rPr>
              <w:t xml:space="preserve"> GARANZIE DI ORIGINE</w:t>
            </w:r>
            <w:r w:rsidR="00D84C8D">
              <w:rPr>
                <w:noProof/>
                <w:webHidden/>
              </w:rPr>
              <w:tab/>
            </w:r>
            <w:r w:rsidR="00D84C8D">
              <w:rPr>
                <w:noProof/>
                <w:webHidden/>
              </w:rPr>
              <w:fldChar w:fldCharType="begin"/>
            </w:r>
            <w:r w:rsidR="00D84C8D">
              <w:rPr>
                <w:noProof/>
                <w:webHidden/>
              </w:rPr>
              <w:instrText xml:space="preserve"> PAGEREF _Toc207790342 \h </w:instrText>
            </w:r>
            <w:r w:rsidR="00D84C8D">
              <w:rPr>
                <w:noProof/>
                <w:webHidden/>
              </w:rPr>
            </w:r>
            <w:r w:rsidR="00D84C8D">
              <w:rPr>
                <w:noProof/>
                <w:webHidden/>
              </w:rPr>
              <w:fldChar w:fldCharType="separate"/>
            </w:r>
            <w:r w:rsidR="00D84C8D">
              <w:rPr>
                <w:noProof/>
                <w:webHidden/>
              </w:rPr>
              <w:t>7</w:t>
            </w:r>
            <w:r w:rsidR="00D84C8D">
              <w:rPr>
                <w:noProof/>
                <w:webHidden/>
              </w:rPr>
              <w:fldChar w:fldCharType="end"/>
            </w:r>
          </w:hyperlink>
        </w:p>
        <w:p w14:paraId="6D492A8F" w14:textId="08DC06F8" w:rsidR="00D84C8D" w:rsidRDefault="00E80B5B">
          <w:pPr>
            <w:pStyle w:val="Sommario1"/>
            <w:rPr>
              <w:rFonts w:asciiTheme="minorHAnsi" w:eastAsiaTheme="minorEastAsia" w:hAnsiTheme="minorHAnsi" w:cstheme="minorBidi"/>
              <w:b w:val="0"/>
              <w:bCs w:val="0"/>
              <w:noProof/>
              <w:sz w:val="22"/>
              <w:szCs w:val="22"/>
              <w:lang w:eastAsia="it-IT"/>
            </w:rPr>
          </w:pPr>
          <w:hyperlink w:anchor="_Toc207790343" w:history="1">
            <w:r w:rsidR="00D84C8D" w:rsidRPr="00664ACA">
              <w:rPr>
                <w:rStyle w:val="Collegamentoipertestuale"/>
                <w:noProof/>
              </w:rPr>
              <w:t>ARTICOLO 7</w:t>
            </w:r>
            <w:r w:rsidR="00D84C8D">
              <w:rPr>
                <w:rFonts w:asciiTheme="minorHAnsi" w:eastAsiaTheme="minorEastAsia" w:hAnsiTheme="minorHAnsi" w:cstheme="minorBidi"/>
                <w:b w:val="0"/>
                <w:bCs w:val="0"/>
                <w:noProof/>
                <w:sz w:val="22"/>
                <w:szCs w:val="22"/>
                <w:lang w:eastAsia="it-IT"/>
              </w:rPr>
              <w:tab/>
            </w:r>
            <w:r w:rsidR="00D84C8D" w:rsidRPr="00664ACA">
              <w:rPr>
                <w:rStyle w:val="Collegamentoipertestuale"/>
                <w:noProof/>
              </w:rPr>
              <w:t xml:space="preserve"> UTILIZZO DEL MARCHIO</w:t>
            </w:r>
            <w:r w:rsidR="00D84C8D">
              <w:rPr>
                <w:noProof/>
                <w:webHidden/>
              </w:rPr>
              <w:tab/>
            </w:r>
            <w:r w:rsidR="00D84C8D">
              <w:rPr>
                <w:noProof/>
                <w:webHidden/>
              </w:rPr>
              <w:fldChar w:fldCharType="begin"/>
            </w:r>
            <w:r w:rsidR="00D84C8D">
              <w:rPr>
                <w:noProof/>
                <w:webHidden/>
              </w:rPr>
              <w:instrText xml:space="preserve"> PAGEREF _Toc207790343 \h </w:instrText>
            </w:r>
            <w:r w:rsidR="00D84C8D">
              <w:rPr>
                <w:noProof/>
                <w:webHidden/>
              </w:rPr>
            </w:r>
            <w:r w:rsidR="00D84C8D">
              <w:rPr>
                <w:noProof/>
                <w:webHidden/>
              </w:rPr>
              <w:fldChar w:fldCharType="separate"/>
            </w:r>
            <w:r w:rsidR="00D84C8D">
              <w:rPr>
                <w:noProof/>
                <w:webHidden/>
              </w:rPr>
              <w:t>7</w:t>
            </w:r>
            <w:r w:rsidR="00D84C8D">
              <w:rPr>
                <w:noProof/>
                <w:webHidden/>
              </w:rPr>
              <w:fldChar w:fldCharType="end"/>
            </w:r>
          </w:hyperlink>
        </w:p>
        <w:p w14:paraId="2AF2A776" w14:textId="33055F62" w:rsidR="00D84C8D" w:rsidRDefault="00E80B5B">
          <w:pPr>
            <w:pStyle w:val="Sommario1"/>
            <w:rPr>
              <w:rFonts w:asciiTheme="minorHAnsi" w:eastAsiaTheme="minorEastAsia" w:hAnsiTheme="minorHAnsi" w:cstheme="minorBidi"/>
              <w:b w:val="0"/>
              <w:bCs w:val="0"/>
              <w:noProof/>
              <w:sz w:val="22"/>
              <w:szCs w:val="22"/>
              <w:lang w:eastAsia="it-IT"/>
            </w:rPr>
          </w:pPr>
          <w:hyperlink w:anchor="_Toc207790344" w:history="1">
            <w:r w:rsidR="00D84C8D" w:rsidRPr="00664ACA">
              <w:rPr>
                <w:rStyle w:val="Collegamentoipertestuale"/>
                <w:noProof/>
              </w:rPr>
              <w:t>ARTICOLO 8</w:t>
            </w:r>
            <w:r w:rsidR="00D84C8D">
              <w:rPr>
                <w:rFonts w:asciiTheme="minorHAnsi" w:eastAsiaTheme="minorEastAsia" w:hAnsiTheme="minorHAnsi" w:cstheme="minorBidi"/>
                <w:b w:val="0"/>
                <w:bCs w:val="0"/>
                <w:noProof/>
                <w:sz w:val="22"/>
                <w:szCs w:val="22"/>
                <w:lang w:eastAsia="it-IT"/>
              </w:rPr>
              <w:tab/>
            </w:r>
            <w:r w:rsidR="00D84C8D" w:rsidRPr="00664ACA">
              <w:rPr>
                <w:rStyle w:val="Collegamentoipertestuale"/>
                <w:noProof/>
              </w:rPr>
              <w:t xml:space="preserve"> REQUISITI TECNICI</w:t>
            </w:r>
            <w:r w:rsidR="00D84C8D">
              <w:rPr>
                <w:noProof/>
                <w:webHidden/>
              </w:rPr>
              <w:tab/>
            </w:r>
            <w:r w:rsidR="00D84C8D">
              <w:rPr>
                <w:noProof/>
                <w:webHidden/>
              </w:rPr>
              <w:fldChar w:fldCharType="begin"/>
            </w:r>
            <w:r w:rsidR="00D84C8D">
              <w:rPr>
                <w:noProof/>
                <w:webHidden/>
              </w:rPr>
              <w:instrText xml:space="preserve"> PAGEREF _Toc207790344 \h </w:instrText>
            </w:r>
            <w:r w:rsidR="00D84C8D">
              <w:rPr>
                <w:noProof/>
                <w:webHidden/>
              </w:rPr>
            </w:r>
            <w:r w:rsidR="00D84C8D">
              <w:rPr>
                <w:noProof/>
                <w:webHidden/>
              </w:rPr>
              <w:fldChar w:fldCharType="separate"/>
            </w:r>
            <w:r w:rsidR="00D84C8D">
              <w:rPr>
                <w:noProof/>
                <w:webHidden/>
              </w:rPr>
              <w:t>8</w:t>
            </w:r>
            <w:r w:rsidR="00D84C8D">
              <w:rPr>
                <w:noProof/>
                <w:webHidden/>
              </w:rPr>
              <w:fldChar w:fldCharType="end"/>
            </w:r>
          </w:hyperlink>
        </w:p>
        <w:p w14:paraId="3A0F28EB" w14:textId="325462A3" w:rsidR="00D84C8D" w:rsidRDefault="00E80B5B">
          <w:pPr>
            <w:pStyle w:val="Sommario1"/>
            <w:rPr>
              <w:rFonts w:asciiTheme="minorHAnsi" w:eastAsiaTheme="minorEastAsia" w:hAnsiTheme="minorHAnsi" w:cstheme="minorBidi"/>
              <w:b w:val="0"/>
              <w:bCs w:val="0"/>
              <w:noProof/>
              <w:sz w:val="22"/>
              <w:szCs w:val="22"/>
              <w:lang w:eastAsia="it-IT"/>
            </w:rPr>
          </w:pPr>
          <w:hyperlink w:anchor="_Toc207790345" w:history="1">
            <w:r w:rsidR="00D84C8D" w:rsidRPr="00664ACA">
              <w:rPr>
                <w:rStyle w:val="Collegamentoipertestuale"/>
                <w:noProof/>
              </w:rPr>
              <w:t>ARTICOLO 9</w:t>
            </w:r>
            <w:r w:rsidR="00D84C8D">
              <w:rPr>
                <w:rFonts w:asciiTheme="minorHAnsi" w:eastAsiaTheme="minorEastAsia" w:hAnsiTheme="minorHAnsi" w:cstheme="minorBidi"/>
                <w:b w:val="0"/>
                <w:bCs w:val="0"/>
                <w:noProof/>
                <w:sz w:val="22"/>
                <w:szCs w:val="22"/>
                <w:lang w:eastAsia="it-IT"/>
              </w:rPr>
              <w:tab/>
            </w:r>
            <w:r w:rsidR="00D84C8D" w:rsidRPr="00664ACA">
              <w:rPr>
                <w:rStyle w:val="Collegamentoipertestuale"/>
                <w:noProof/>
              </w:rPr>
              <w:t xml:space="preserve"> CORRISPETTIVI E MODALITÀ DI PAGAMENTO</w:t>
            </w:r>
            <w:r w:rsidR="00D84C8D">
              <w:rPr>
                <w:noProof/>
                <w:webHidden/>
              </w:rPr>
              <w:tab/>
            </w:r>
            <w:r w:rsidR="00D84C8D">
              <w:rPr>
                <w:noProof/>
                <w:webHidden/>
              </w:rPr>
              <w:fldChar w:fldCharType="begin"/>
            </w:r>
            <w:r w:rsidR="00D84C8D">
              <w:rPr>
                <w:noProof/>
                <w:webHidden/>
              </w:rPr>
              <w:instrText xml:space="preserve"> PAGEREF _Toc207790345 \h </w:instrText>
            </w:r>
            <w:r w:rsidR="00D84C8D">
              <w:rPr>
                <w:noProof/>
                <w:webHidden/>
              </w:rPr>
            </w:r>
            <w:r w:rsidR="00D84C8D">
              <w:rPr>
                <w:noProof/>
                <w:webHidden/>
              </w:rPr>
              <w:fldChar w:fldCharType="separate"/>
            </w:r>
            <w:r w:rsidR="00D84C8D">
              <w:rPr>
                <w:noProof/>
                <w:webHidden/>
              </w:rPr>
              <w:t>8</w:t>
            </w:r>
            <w:r w:rsidR="00D84C8D">
              <w:rPr>
                <w:noProof/>
                <w:webHidden/>
              </w:rPr>
              <w:fldChar w:fldCharType="end"/>
            </w:r>
          </w:hyperlink>
        </w:p>
        <w:p w14:paraId="72A18B0C" w14:textId="6678B91F" w:rsidR="00D84C8D" w:rsidRDefault="00E80B5B">
          <w:pPr>
            <w:pStyle w:val="Sommario1"/>
            <w:rPr>
              <w:rFonts w:asciiTheme="minorHAnsi" w:eastAsiaTheme="minorEastAsia" w:hAnsiTheme="minorHAnsi" w:cstheme="minorBidi"/>
              <w:b w:val="0"/>
              <w:bCs w:val="0"/>
              <w:noProof/>
              <w:sz w:val="22"/>
              <w:szCs w:val="22"/>
              <w:lang w:eastAsia="it-IT"/>
            </w:rPr>
          </w:pPr>
          <w:hyperlink w:anchor="_Toc207790346" w:history="1">
            <w:r w:rsidR="00D84C8D" w:rsidRPr="00664ACA">
              <w:rPr>
                <w:rStyle w:val="Collegamentoipertestuale"/>
                <w:noProof/>
              </w:rPr>
              <w:t>ARTICOLO 10</w:t>
            </w:r>
            <w:r w:rsidR="00D84C8D">
              <w:rPr>
                <w:rFonts w:asciiTheme="minorHAnsi" w:eastAsiaTheme="minorEastAsia" w:hAnsiTheme="minorHAnsi" w:cstheme="minorBidi"/>
                <w:b w:val="0"/>
                <w:bCs w:val="0"/>
                <w:noProof/>
                <w:sz w:val="22"/>
                <w:szCs w:val="22"/>
                <w:lang w:eastAsia="it-IT"/>
              </w:rPr>
              <w:tab/>
            </w:r>
            <w:r w:rsidR="00D84C8D" w:rsidRPr="00664ACA">
              <w:rPr>
                <w:rStyle w:val="Collegamentoipertestuale"/>
                <w:noProof/>
              </w:rPr>
              <w:t xml:space="preserve"> RIFERIMENTI DELLA SOCIETA’</w:t>
            </w:r>
            <w:r w:rsidR="00D84C8D">
              <w:rPr>
                <w:noProof/>
                <w:webHidden/>
              </w:rPr>
              <w:tab/>
            </w:r>
            <w:r w:rsidR="00D84C8D">
              <w:rPr>
                <w:noProof/>
                <w:webHidden/>
              </w:rPr>
              <w:fldChar w:fldCharType="begin"/>
            </w:r>
            <w:r w:rsidR="00D84C8D">
              <w:rPr>
                <w:noProof/>
                <w:webHidden/>
              </w:rPr>
              <w:instrText xml:space="preserve"> PAGEREF _Toc207790346 \h </w:instrText>
            </w:r>
            <w:r w:rsidR="00D84C8D">
              <w:rPr>
                <w:noProof/>
                <w:webHidden/>
              </w:rPr>
            </w:r>
            <w:r w:rsidR="00D84C8D">
              <w:rPr>
                <w:noProof/>
                <w:webHidden/>
              </w:rPr>
              <w:fldChar w:fldCharType="separate"/>
            </w:r>
            <w:r w:rsidR="00D84C8D">
              <w:rPr>
                <w:noProof/>
                <w:webHidden/>
              </w:rPr>
              <w:t>10</w:t>
            </w:r>
            <w:r w:rsidR="00D84C8D">
              <w:rPr>
                <w:noProof/>
                <w:webHidden/>
              </w:rPr>
              <w:fldChar w:fldCharType="end"/>
            </w:r>
          </w:hyperlink>
        </w:p>
        <w:p w14:paraId="3A6036BB" w14:textId="7CF8AB67" w:rsidR="00D84C8D" w:rsidRDefault="00E80B5B">
          <w:pPr>
            <w:pStyle w:val="Sommario1"/>
            <w:rPr>
              <w:rFonts w:asciiTheme="minorHAnsi" w:eastAsiaTheme="minorEastAsia" w:hAnsiTheme="minorHAnsi" w:cstheme="minorBidi"/>
              <w:b w:val="0"/>
              <w:bCs w:val="0"/>
              <w:noProof/>
              <w:sz w:val="22"/>
              <w:szCs w:val="22"/>
              <w:lang w:eastAsia="it-IT"/>
            </w:rPr>
          </w:pPr>
          <w:hyperlink w:anchor="_Toc207790347" w:history="1">
            <w:r w:rsidR="00D84C8D" w:rsidRPr="00664ACA">
              <w:rPr>
                <w:rStyle w:val="Collegamentoipertestuale"/>
                <w:noProof/>
              </w:rPr>
              <w:t>ARTICOLO 11</w:t>
            </w:r>
            <w:r w:rsidR="00D84C8D">
              <w:rPr>
                <w:rFonts w:asciiTheme="minorHAnsi" w:eastAsiaTheme="minorEastAsia" w:hAnsiTheme="minorHAnsi" w:cstheme="minorBidi"/>
                <w:b w:val="0"/>
                <w:bCs w:val="0"/>
                <w:noProof/>
                <w:sz w:val="22"/>
                <w:szCs w:val="22"/>
                <w:lang w:eastAsia="it-IT"/>
              </w:rPr>
              <w:tab/>
            </w:r>
            <w:r w:rsidR="00D84C8D" w:rsidRPr="00664ACA">
              <w:rPr>
                <w:rStyle w:val="Collegamentoipertestuale"/>
                <w:noProof/>
              </w:rPr>
              <w:t xml:space="preserve"> REPORTISTICA OBBLIGATORIA E FATTURAZIONE</w:t>
            </w:r>
            <w:r w:rsidR="00D84C8D">
              <w:rPr>
                <w:noProof/>
                <w:webHidden/>
              </w:rPr>
              <w:tab/>
            </w:r>
            <w:r w:rsidR="00D84C8D">
              <w:rPr>
                <w:noProof/>
                <w:webHidden/>
              </w:rPr>
              <w:fldChar w:fldCharType="begin"/>
            </w:r>
            <w:r w:rsidR="00D84C8D">
              <w:rPr>
                <w:noProof/>
                <w:webHidden/>
              </w:rPr>
              <w:instrText xml:space="preserve"> PAGEREF _Toc207790347 \h </w:instrText>
            </w:r>
            <w:r w:rsidR="00D84C8D">
              <w:rPr>
                <w:noProof/>
                <w:webHidden/>
              </w:rPr>
            </w:r>
            <w:r w:rsidR="00D84C8D">
              <w:rPr>
                <w:noProof/>
                <w:webHidden/>
              </w:rPr>
              <w:fldChar w:fldCharType="separate"/>
            </w:r>
            <w:r w:rsidR="00D84C8D">
              <w:rPr>
                <w:noProof/>
                <w:webHidden/>
              </w:rPr>
              <w:t>11</w:t>
            </w:r>
            <w:r w:rsidR="00D84C8D">
              <w:rPr>
                <w:noProof/>
                <w:webHidden/>
              </w:rPr>
              <w:fldChar w:fldCharType="end"/>
            </w:r>
          </w:hyperlink>
        </w:p>
        <w:p w14:paraId="18208904" w14:textId="6CD25466" w:rsidR="00D84C8D" w:rsidRDefault="00E80B5B">
          <w:pPr>
            <w:pStyle w:val="Sommario1"/>
            <w:rPr>
              <w:rFonts w:asciiTheme="minorHAnsi" w:eastAsiaTheme="minorEastAsia" w:hAnsiTheme="minorHAnsi" w:cstheme="minorBidi"/>
              <w:b w:val="0"/>
              <w:bCs w:val="0"/>
              <w:noProof/>
              <w:sz w:val="22"/>
              <w:szCs w:val="22"/>
              <w:lang w:eastAsia="it-IT"/>
            </w:rPr>
          </w:pPr>
          <w:hyperlink w:anchor="_Toc207790348" w:history="1">
            <w:r w:rsidR="00D84C8D" w:rsidRPr="00664ACA">
              <w:rPr>
                <w:rStyle w:val="Collegamentoipertestuale"/>
                <w:noProof/>
              </w:rPr>
              <w:t>ARTICOLO 12</w:t>
            </w:r>
            <w:r w:rsidR="00D84C8D">
              <w:rPr>
                <w:rFonts w:asciiTheme="minorHAnsi" w:eastAsiaTheme="minorEastAsia" w:hAnsiTheme="minorHAnsi" w:cstheme="minorBidi"/>
                <w:b w:val="0"/>
                <w:bCs w:val="0"/>
                <w:noProof/>
                <w:sz w:val="22"/>
                <w:szCs w:val="22"/>
                <w:lang w:eastAsia="it-IT"/>
              </w:rPr>
              <w:tab/>
            </w:r>
            <w:r w:rsidR="00D84C8D" w:rsidRPr="00664ACA">
              <w:rPr>
                <w:rStyle w:val="Collegamentoipertestuale"/>
                <w:noProof/>
              </w:rPr>
              <w:t xml:space="preserve"> PENALI</w:t>
            </w:r>
            <w:r w:rsidR="00D84C8D">
              <w:rPr>
                <w:noProof/>
                <w:webHidden/>
              </w:rPr>
              <w:tab/>
            </w:r>
            <w:r w:rsidR="00D84C8D">
              <w:rPr>
                <w:noProof/>
                <w:webHidden/>
              </w:rPr>
              <w:fldChar w:fldCharType="begin"/>
            </w:r>
            <w:r w:rsidR="00D84C8D">
              <w:rPr>
                <w:noProof/>
                <w:webHidden/>
              </w:rPr>
              <w:instrText xml:space="preserve"> PAGEREF _Toc207790348 \h </w:instrText>
            </w:r>
            <w:r w:rsidR="00D84C8D">
              <w:rPr>
                <w:noProof/>
                <w:webHidden/>
              </w:rPr>
            </w:r>
            <w:r w:rsidR="00D84C8D">
              <w:rPr>
                <w:noProof/>
                <w:webHidden/>
              </w:rPr>
              <w:fldChar w:fldCharType="separate"/>
            </w:r>
            <w:r w:rsidR="00D84C8D">
              <w:rPr>
                <w:noProof/>
                <w:webHidden/>
              </w:rPr>
              <w:t>12</w:t>
            </w:r>
            <w:r w:rsidR="00D84C8D">
              <w:rPr>
                <w:noProof/>
                <w:webHidden/>
              </w:rPr>
              <w:fldChar w:fldCharType="end"/>
            </w:r>
          </w:hyperlink>
        </w:p>
        <w:p w14:paraId="33351334" w14:textId="243D551C" w:rsidR="00D84C8D" w:rsidRDefault="00E80B5B">
          <w:pPr>
            <w:pStyle w:val="Sommario1"/>
            <w:rPr>
              <w:rFonts w:asciiTheme="minorHAnsi" w:eastAsiaTheme="minorEastAsia" w:hAnsiTheme="minorHAnsi" w:cstheme="minorBidi"/>
              <w:b w:val="0"/>
              <w:bCs w:val="0"/>
              <w:noProof/>
              <w:sz w:val="22"/>
              <w:szCs w:val="22"/>
              <w:lang w:eastAsia="it-IT"/>
            </w:rPr>
          </w:pPr>
          <w:hyperlink w:anchor="_Toc207790349" w:history="1">
            <w:r w:rsidR="00D84C8D" w:rsidRPr="00664ACA">
              <w:rPr>
                <w:rStyle w:val="Collegamentoipertestuale"/>
                <w:noProof/>
              </w:rPr>
              <w:t>ARTICOLO 13</w:t>
            </w:r>
            <w:r w:rsidR="00D84C8D">
              <w:rPr>
                <w:rFonts w:asciiTheme="minorHAnsi" w:eastAsiaTheme="minorEastAsia" w:hAnsiTheme="minorHAnsi" w:cstheme="minorBidi"/>
                <w:b w:val="0"/>
                <w:bCs w:val="0"/>
                <w:noProof/>
                <w:sz w:val="22"/>
                <w:szCs w:val="22"/>
                <w:lang w:eastAsia="it-IT"/>
              </w:rPr>
              <w:tab/>
            </w:r>
            <w:r w:rsidR="00D84C8D" w:rsidRPr="00664ACA">
              <w:rPr>
                <w:rStyle w:val="Collegamentoipertestuale"/>
                <w:noProof/>
              </w:rPr>
              <w:t xml:space="preserve"> RISERVATEZZA</w:t>
            </w:r>
            <w:r w:rsidR="00D84C8D">
              <w:rPr>
                <w:noProof/>
                <w:webHidden/>
              </w:rPr>
              <w:tab/>
            </w:r>
            <w:r w:rsidR="00D84C8D">
              <w:rPr>
                <w:noProof/>
                <w:webHidden/>
              </w:rPr>
              <w:fldChar w:fldCharType="begin"/>
            </w:r>
            <w:r w:rsidR="00D84C8D">
              <w:rPr>
                <w:noProof/>
                <w:webHidden/>
              </w:rPr>
              <w:instrText xml:space="preserve"> PAGEREF _Toc207790349 \h </w:instrText>
            </w:r>
            <w:r w:rsidR="00D84C8D">
              <w:rPr>
                <w:noProof/>
                <w:webHidden/>
              </w:rPr>
            </w:r>
            <w:r w:rsidR="00D84C8D">
              <w:rPr>
                <w:noProof/>
                <w:webHidden/>
              </w:rPr>
              <w:fldChar w:fldCharType="separate"/>
            </w:r>
            <w:r w:rsidR="00D84C8D">
              <w:rPr>
                <w:noProof/>
                <w:webHidden/>
              </w:rPr>
              <w:t>13</w:t>
            </w:r>
            <w:r w:rsidR="00D84C8D">
              <w:rPr>
                <w:noProof/>
                <w:webHidden/>
              </w:rPr>
              <w:fldChar w:fldCharType="end"/>
            </w:r>
          </w:hyperlink>
        </w:p>
        <w:p w14:paraId="162E86F0" w14:textId="1A6F0DE2" w:rsidR="00D84C8D" w:rsidRDefault="00E80B5B">
          <w:pPr>
            <w:pStyle w:val="Sommario1"/>
            <w:rPr>
              <w:rFonts w:asciiTheme="minorHAnsi" w:eastAsiaTheme="minorEastAsia" w:hAnsiTheme="minorHAnsi" w:cstheme="minorBidi"/>
              <w:b w:val="0"/>
              <w:bCs w:val="0"/>
              <w:noProof/>
              <w:sz w:val="22"/>
              <w:szCs w:val="22"/>
              <w:lang w:eastAsia="it-IT"/>
            </w:rPr>
          </w:pPr>
          <w:hyperlink w:anchor="_Toc207790350" w:history="1">
            <w:r w:rsidR="00D84C8D" w:rsidRPr="00664ACA">
              <w:rPr>
                <w:rStyle w:val="Collegamentoipertestuale"/>
                <w:noProof/>
              </w:rPr>
              <w:t>ARTICOLO 14</w:t>
            </w:r>
            <w:r w:rsidR="00D84C8D">
              <w:rPr>
                <w:rFonts w:asciiTheme="minorHAnsi" w:eastAsiaTheme="minorEastAsia" w:hAnsiTheme="minorHAnsi" w:cstheme="minorBidi"/>
                <w:b w:val="0"/>
                <w:bCs w:val="0"/>
                <w:noProof/>
                <w:sz w:val="22"/>
                <w:szCs w:val="22"/>
                <w:lang w:eastAsia="it-IT"/>
              </w:rPr>
              <w:tab/>
            </w:r>
            <w:r w:rsidR="00D84C8D" w:rsidRPr="00664ACA">
              <w:rPr>
                <w:rStyle w:val="Collegamentoipertestuale"/>
                <w:noProof/>
              </w:rPr>
              <w:t xml:space="preserve"> TRACCIABILITÀ DEI FLUSSI FINANZIARI</w:t>
            </w:r>
            <w:r w:rsidR="00D84C8D">
              <w:rPr>
                <w:noProof/>
                <w:webHidden/>
              </w:rPr>
              <w:tab/>
            </w:r>
            <w:r w:rsidR="00D84C8D">
              <w:rPr>
                <w:noProof/>
                <w:webHidden/>
              </w:rPr>
              <w:fldChar w:fldCharType="begin"/>
            </w:r>
            <w:r w:rsidR="00D84C8D">
              <w:rPr>
                <w:noProof/>
                <w:webHidden/>
              </w:rPr>
              <w:instrText xml:space="preserve"> PAGEREF _Toc207790350 \h </w:instrText>
            </w:r>
            <w:r w:rsidR="00D84C8D">
              <w:rPr>
                <w:noProof/>
                <w:webHidden/>
              </w:rPr>
            </w:r>
            <w:r w:rsidR="00D84C8D">
              <w:rPr>
                <w:noProof/>
                <w:webHidden/>
              </w:rPr>
              <w:fldChar w:fldCharType="separate"/>
            </w:r>
            <w:r w:rsidR="00D84C8D">
              <w:rPr>
                <w:noProof/>
                <w:webHidden/>
              </w:rPr>
              <w:t>13</w:t>
            </w:r>
            <w:r w:rsidR="00D84C8D">
              <w:rPr>
                <w:noProof/>
                <w:webHidden/>
              </w:rPr>
              <w:fldChar w:fldCharType="end"/>
            </w:r>
          </w:hyperlink>
        </w:p>
        <w:p w14:paraId="11FB5EE3" w14:textId="2765B64A" w:rsidR="00D84C8D" w:rsidRDefault="00E80B5B">
          <w:pPr>
            <w:pStyle w:val="Sommario1"/>
            <w:rPr>
              <w:rFonts w:asciiTheme="minorHAnsi" w:eastAsiaTheme="minorEastAsia" w:hAnsiTheme="minorHAnsi" w:cstheme="minorBidi"/>
              <w:b w:val="0"/>
              <w:bCs w:val="0"/>
              <w:noProof/>
              <w:sz w:val="22"/>
              <w:szCs w:val="22"/>
              <w:lang w:eastAsia="it-IT"/>
            </w:rPr>
          </w:pPr>
          <w:hyperlink w:anchor="_Toc207790351" w:history="1">
            <w:r w:rsidR="00D84C8D" w:rsidRPr="00664ACA">
              <w:rPr>
                <w:rStyle w:val="Collegamentoipertestuale"/>
                <w:noProof/>
              </w:rPr>
              <w:t>ARTICOLO 15</w:t>
            </w:r>
            <w:r w:rsidR="00D84C8D">
              <w:rPr>
                <w:rFonts w:asciiTheme="minorHAnsi" w:eastAsiaTheme="minorEastAsia" w:hAnsiTheme="minorHAnsi" w:cstheme="minorBidi"/>
                <w:b w:val="0"/>
                <w:bCs w:val="0"/>
                <w:noProof/>
                <w:sz w:val="22"/>
                <w:szCs w:val="22"/>
                <w:lang w:eastAsia="it-IT"/>
              </w:rPr>
              <w:tab/>
            </w:r>
            <w:r w:rsidR="00D84C8D" w:rsidRPr="00664ACA">
              <w:rPr>
                <w:rStyle w:val="Collegamentoipertestuale"/>
                <w:noProof/>
              </w:rPr>
              <w:t xml:space="preserve"> NORMATIVA ANTICORRUZIONE</w:t>
            </w:r>
            <w:r w:rsidR="00D84C8D">
              <w:rPr>
                <w:noProof/>
                <w:webHidden/>
              </w:rPr>
              <w:tab/>
            </w:r>
            <w:r w:rsidR="00D84C8D">
              <w:rPr>
                <w:noProof/>
                <w:webHidden/>
              </w:rPr>
              <w:fldChar w:fldCharType="begin"/>
            </w:r>
            <w:r w:rsidR="00D84C8D">
              <w:rPr>
                <w:noProof/>
                <w:webHidden/>
              </w:rPr>
              <w:instrText xml:space="preserve"> PAGEREF _Toc207790351 \h </w:instrText>
            </w:r>
            <w:r w:rsidR="00D84C8D">
              <w:rPr>
                <w:noProof/>
                <w:webHidden/>
              </w:rPr>
            </w:r>
            <w:r w:rsidR="00D84C8D">
              <w:rPr>
                <w:noProof/>
                <w:webHidden/>
              </w:rPr>
              <w:fldChar w:fldCharType="separate"/>
            </w:r>
            <w:r w:rsidR="00D84C8D">
              <w:rPr>
                <w:noProof/>
                <w:webHidden/>
              </w:rPr>
              <w:t>14</w:t>
            </w:r>
            <w:r w:rsidR="00D84C8D">
              <w:rPr>
                <w:noProof/>
                <w:webHidden/>
              </w:rPr>
              <w:fldChar w:fldCharType="end"/>
            </w:r>
          </w:hyperlink>
        </w:p>
        <w:p w14:paraId="7373D8B1" w14:textId="50B29D99" w:rsidR="00D84C8D" w:rsidRDefault="00E80B5B">
          <w:pPr>
            <w:pStyle w:val="Sommario1"/>
            <w:rPr>
              <w:rFonts w:asciiTheme="minorHAnsi" w:eastAsiaTheme="minorEastAsia" w:hAnsiTheme="minorHAnsi" w:cstheme="minorBidi"/>
              <w:b w:val="0"/>
              <w:bCs w:val="0"/>
              <w:noProof/>
              <w:sz w:val="22"/>
              <w:szCs w:val="22"/>
              <w:lang w:eastAsia="it-IT"/>
            </w:rPr>
          </w:pPr>
          <w:hyperlink w:anchor="_Toc207790352" w:history="1">
            <w:r w:rsidR="00D84C8D" w:rsidRPr="00664ACA">
              <w:rPr>
                <w:rStyle w:val="Collegamentoipertestuale"/>
                <w:noProof/>
              </w:rPr>
              <w:t>ARTICOLO 16</w:t>
            </w:r>
            <w:r w:rsidR="00D84C8D">
              <w:rPr>
                <w:rFonts w:asciiTheme="minorHAnsi" w:eastAsiaTheme="minorEastAsia" w:hAnsiTheme="minorHAnsi" w:cstheme="minorBidi"/>
                <w:b w:val="0"/>
                <w:bCs w:val="0"/>
                <w:noProof/>
                <w:sz w:val="22"/>
                <w:szCs w:val="22"/>
                <w:lang w:eastAsia="it-IT"/>
              </w:rPr>
              <w:tab/>
            </w:r>
            <w:r w:rsidR="00D84C8D" w:rsidRPr="00664ACA">
              <w:rPr>
                <w:rStyle w:val="Collegamentoipertestuale"/>
                <w:noProof/>
              </w:rPr>
              <w:t xml:space="preserve"> UTILIZZO DEL NOME E DEL LOGO DEL POLITECNICO DI MILANO</w:t>
            </w:r>
            <w:r w:rsidR="00D84C8D">
              <w:rPr>
                <w:noProof/>
                <w:webHidden/>
              </w:rPr>
              <w:tab/>
            </w:r>
            <w:r w:rsidR="00D84C8D">
              <w:rPr>
                <w:noProof/>
                <w:webHidden/>
              </w:rPr>
              <w:fldChar w:fldCharType="begin"/>
            </w:r>
            <w:r w:rsidR="00D84C8D">
              <w:rPr>
                <w:noProof/>
                <w:webHidden/>
              </w:rPr>
              <w:instrText xml:space="preserve"> PAGEREF _Toc207790352 \h </w:instrText>
            </w:r>
            <w:r w:rsidR="00D84C8D">
              <w:rPr>
                <w:noProof/>
                <w:webHidden/>
              </w:rPr>
            </w:r>
            <w:r w:rsidR="00D84C8D">
              <w:rPr>
                <w:noProof/>
                <w:webHidden/>
              </w:rPr>
              <w:fldChar w:fldCharType="separate"/>
            </w:r>
            <w:r w:rsidR="00D84C8D">
              <w:rPr>
                <w:noProof/>
                <w:webHidden/>
              </w:rPr>
              <w:t>15</w:t>
            </w:r>
            <w:r w:rsidR="00D84C8D">
              <w:rPr>
                <w:noProof/>
                <w:webHidden/>
              </w:rPr>
              <w:fldChar w:fldCharType="end"/>
            </w:r>
          </w:hyperlink>
        </w:p>
        <w:p w14:paraId="3E4D0147" w14:textId="3A8CC271" w:rsidR="00D84C8D" w:rsidRDefault="00E80B5B">
          <w:pPr>
            <w:pStyle w:val="Sommario1"/>
            <w:rPr>
              <w:rFonts w:asciiTheme="minorHAnsi" w:eastAsiaTheme="minorEastAsia" w:hAnsiTheme="minorHAnsi" w:cstheme="minorBidi"/>
              <w:b w:val="0"/>
              <w:bCs w:val="0"/>
              <w:noProof/>
              <w:sz w:val="22"/>
              <w:szCs w:val="22"/>
              <w:lang w:eastAsia="it-IT"/>
            </w:rPr>
          </w:pPr>
          <w:hyperlink w:anchor="_Toc207790353" w:history="1">
            <w:r w:rsidR="00D84C8D" w:rsidRPr="00664ACA">
              <w:rPr>
                <w:rStyle w:val="Collegamentoipertestuale"/>
                <w:noProof/>
              </w:rPr>
              <w:t>ARTICOLO 17</w:t>
            </w:r>
            <w:r w:rsidR="00D84C8D">
              <w:rPr>
                <w:rFonts w:asciiTheme="minorHAnsi" w:eastAsiaTheme="minorEastAsia" w:hAnsiTheme="minorHAnsi" w:cstheme="minorBidi"/>
                <w:b w:val="0"/>
                <w:bCs w:val="0"/>
                <w:noProof/>
                <w:sz w:val="22"/>
                <w:szCs w:val="22"/>
                <w:lang w:eastAsia="it-IT"/>
              </w:rPr>
              <w:tab/>
            </w:r>
            <w:r w:rsidR="00D84C8D" w:rsidRPr="00664ACA">
              <w:rPr>
                <w:rStyle w:val="Collegamentoipertestuale"/>
                <w:noProof/>
              </w:rPr>
              <w:t xml:space="preserve"> NORME DI RIFERIMENTO</w:t>
            </w:r>
            <w:r w:rsidR="00D84C8D">
              <w:rPr>
                <w:noProof/>
                <w:webHidden/>
              </w:rPr>
              <w:tab/>
            </w:r>
            <w:r w:rsidR="00D84C8D">
              <w:rPr>
                <w:noProof/>
                <w:webHidden/>
              </w:rPr>
              <w:fldChar w:fldCharType="begin"/>
            </w:r>
            <w:r w:rsidR="00D84C8D">
              <w:rPr>
                <w:noProof/>
                <w:webHidden/>
              </w:rPr>
              <w:instrText xml:space="preserve"> PAGEREF _Toc207790353 \h </w:instrText>
            </w:r>
            <w:r w:rsidR="00D84C8D">
              <w:rPr>
                <w:noProof/>
                <w:webHidden/>
              </w:rPr>
            </w:r>
            <w:r w:rsidR="00D84C8D">
              <w:rPr>
                <w:noProof/>
                <w:webHidden/>
              </w:rPr>
              <w:fldChar w:fldCharType="separate"/>
            </w:r>
            <w:r w:rsidR="00D84C8D">
              <w:rPr>
                <w:noProof/>
                <w:webHidden/>
              </w:rPr>
              <w:t>15</w:t>
            </w:r>
            <w:r w:rsidR="00D84C8D">
              <w:rPr>
                <w:noProof/>
                <w:webHidden/>
              </w:rPr>
              <w:fldChar w:fldCharType="end"/>
            </w:r>
          </w:hyperlink>
        </w:p>
        <w:p w14:paraId="2B36C7C0" w14:textId="38E084F3" w:rsidR="00D84C8D" w:rsidRDefault="00E80B5B">
          <w:pPr>
            <w:pStyle w:val="Sommario1"/>
            <w:rPr>
              <w:rFonts w:asciiTheme="minorHAnsi" w:eastAsiaTheme="minorEastAsia" w:hAnsiTheme="minorHAnsi" w:cstheme="minorBidi"/>
              <w:b w:val="0"/>
              <w:bCs w:val="0"/>
              <w:noProof/>
              <w:sz w:val="22"/>
              <w:szCs w:val="22"/>
              <w:lang w:eastAsia="it-IT"/>
            </w:rPr>
          </w:pPr>
          <w:hyperlink w:anchor="_Toc207790354" w:history="1">
            <w:r w:rsidR="00D84C8D" w:rsidRPr="00664ACA">
              <w:rPr>
                <w:rStyle w:val="Collegamentoipertestuale"/>
                <w:noProof/>
              </w:rPr>
              <w:t>ARTICOLO 18</w:t>
            </w:r>
            <w:r w:rsidR="00D84C8D">
              <w:rPr>
                <w:rFonts w:asciiTheme="minorHAnsi" w:eastAsiaTheme="minorEastAsia" w:hAnsiTheme="minorHAnsi" w:cstheme="minorBidi"/>
                <w:b w:val="0"/>
                <w:bCs w:val="0"/>
                <w:noProof/>
                <w:sz w:val="22"/>
                <w:szCs w:val="22"/>
                <w:lang w:eastAsia="it-IT"/>
              </w:rPr>
              <w:tab/>
            </w:r>
            <w:r w:rsidR="00D84C8D" w:rsidRPr="00664ACA">
              <w:rPr>
                <w:rStyle w:val="Collegamentoipertestuale"/>
                <w:noProof/>
              </w:rPr>
              <w:t xml:space="preserve"> FORO COMPETENTE</w:t>
            </w:r>
            <w:r w:rsidR="00D84C8D">
              <w:rPr>
                <w:noProof/>
                <w:webHidden/>
              </w:rPr>
              <w:tab/>
            </w:r>
            <w:r w:rsidR="00D84C8D">
              <w:rPr>
                <w:noProof/>
                <w:webHidden/>
              </w:rPr>
              <w:fldChar w:fldCharType="begin"/>
            </w:r>
            <w:r w:rsidR="00D84C8D">
              <w:rPr>
                <w:noProof/>
                <w:webHidden/>
              </w:rPr>
              <w:instrText xml:space="preserve"> PAGEREF _Toc207790354 \h </w:instrText>
            </w:r>
            <w:r w:rsidR="00D84C8D">
              <w:rPr>
                <w:noProof/>
                <w:webHidden/>
              </w:rPr>
            </w:r>
            <w:r w:rsidR="00D84C8D">
              <w:rPr>
                <w:noProof/>
                <w:webHidden/>
              </w:rPr>
              <w:fldChar w:fldCharType="separate"/>
            </w:r>
            <w:r w:rsidR="00D84C8D">
              <w:rPr>
                <w:noProof/>
                <w:webHidden/>
              </w:rPr>
              <w:t>15</w:t>
            </w:r>
            <w:r w:rsidR="00D84C8D">
              <w:rPr>
                <w:noProof/>
                <w:webHidden/>
              </w:rPr>
              <w:fldChar w:fldCharType="end"/>
            </w:r>
          </w:hyperlink>
        </w:p>
        <w:p w14:paraId="6F99EB1C" w14:textId="67B1CB3E" w:rsidR="00D84C8D" w:rsidRDefault="00E80B5B">
          <w:pPr>
            <w:pStyle w:val="Sommario1"/>
            <w:rPr>
              <w:rFonts w:asciiTheme="minorHAnsi" w:eastAsiaTheme="minorEastAsia" w:hAnsiTheme="minorHAnsi" w:cstheme="minorBidi"/>
              <w:b w:val="0"/>
              <w:bCs w:val="0"/>
              <w:noProof/>
              <w:sz w:val="22"/>
              <w:szCs w:val="22"/>
              <w:lang w:eastAsia="it-IT"/>
            </w:rPr>
          </w:pPr>
          <w:hyperlink w:anchor="_Toc207790355" w:history="1">
            <w:r w:rsidR="00D84C8D" w:rsidRPr="00664ACA">
              <w:rPr>
                <w:rStyle w:val="Collegamentoipertestuale"/>
                <w:noProof/>
              </w:rPr>
              <w:t>ARTICOLO 19</w:t>
            </w:r>
            <w:r w:rsidR="00D84C8D">
              <w:rPr>
                <w:rFonts w:asciiTheme="minorHAnsi" w:eastAsiaTheme="minorEastAsia" w:hAnsiTheme="minorHAnsi" w:cstheme="minorBidi"/>
                <w:b w:val="0"/>
                <w:bCs w:val="0"/>
                <w:noProof/>
                <w:sz w:val="22"/>
                <w:szCs w:val="22"/>
                <w:lang w:eastAsia="it-IT"/>
              </w:rPr>
              <w:tab/>
            </w:r>
            <w:r w:rsidR="00D84C8D" w:rsidRPr="00664ACA">
              <w:rPr>
                <w:rStyle w:val="Collegamentoipertestuale"/>
                <w:noProof/>
              </w:rPr>
              <w:t xml:space="preserve"> TRATTAMENTO DATI</w:t>
            </w:r>
            <w:r w:rsidR="00D84C8D">
              <w:rPr>
                <w:noProof/>
                <w:webHidden/>
              </w:rPr>
              <w:tab/>
            </w:r>
            <w:r w:rsidR="00D84C8D">
              <w:rPr>
                <w:noProof/>
                <w:webHidden/>
              </w:rPr>
              <w:fldChar w:fldCharType="begin"/>
            </w:r>
            <w:r w:rsidR="00D84C8D">
              <w:rPr>
                <w:noProof/>
                <w:webHidden/>
              </w:rPr>
              <w:instrText xml:space="preserve"> PAGEREF _Toc207790355 \h </w:instrText>
            </w:r>
            <w:r w:rsidR="00D84C8D">
              <w:rPr>
                <w:noProof/>
                <w:webHidden/>
              </w:rPr>
            </w:r>
            <w:r w:rsidR="00D84C8D">
              <w:rPr>
                <w:noProof/>
                <w:webHidden/>
              </w:rPr>
              <w:fldChar w:fldCharType="separate"/>
            </w:r>
            <w:r w:rsidR="00D84C8D">
              <w:rPr>
                <w:noProof/>
                <w:webHidden/>
              </w:rPr>
              <w:t>15</w:t>
            </w:r>
            <w:r w:rsidR="00D84C8D">
              <w:rPr>
                <w:noProof/>
                <w:webHidden/>
              </w:rPr>
              <w:fldChar w:fldCharType="end"/>
            </w:r>
          </w:hyperlink>
        </w:p>
        <w:p w14:paraId="7EDD939E" w14:textId="5C6DE6F4" w:rsidR="00D84C8D" w:rsidRDefault="00E80B5B">
          <w:pPr>
            <w:pStyle w:val="Sommario1"/>
            <w:rPr>
              <w:rFonts w:asciiTheme="minorHAnsi" w:eastAsiaTheme="minorEastAsia" w:hAnsiTheme="minorHAnsi" w:cstheme="minorBidi"/>
              <w:b w:val="0"/>
              <w:bCs w:val="0"/>
              <w:noProof/>
              <w:sz w:val="22"/>
              <w:szCs w:val="22"/>
              <w:lang w:eastAsia="it-IT"/>
            </w:rPr>
          </w:pPr>
          <w:hyperlink w:anchor="_Toc207790356" w:history="1">
            <w:r w:rsidR="00D84C8D" w:rsidRPr="00664ACA">
              <w:rPr>
                <w:rStyle w:val="Collegamentoipertestuale"/>
                <w:noProof/>
              </w:rPr>
              <w:t>ARTICOLO 20</w:t>
            </w:r>
            <w:r w:rsidR="00D84C8D">
              <w:rPr>
                <w:rFonts w:asciiTheme="minorHAnsi" w:eastAsiaTheme="minorEastAsia" w:hAnsiTheme="minorHAnsi" w:cstheme="minorBidi"/>
                <w:b w:val="0"/>
                <w:bCs w:val="0"/>
                <w:noProof/>
                <w:sz w:val="22"/>
                <w:szCs w:val="22"/>
                <w:lang w:eastAsia="it-IT"/>
              </w:rPr>
              <w:tab/>
            </w:r>
            <w:r w:rsidR="00D84C8D" w:rsidRPr="00664ACA">
              <w:rPr>
                <w:rStyle w:val="Collegamentoipertestuale"/>
                <w:noProof/>
              </w:rPr>
              <w:t xml:space="preserve"> RESPONSABILE UNICO DEL PROGETTO</w:t>
            </w:r>
            <w:r w:rsidR="00D84C8D">
              <w:rPr>
                <w:noProof/>
                <w:webHidden/>
              </w:rPr>
              <w:tab/>
            </w:r>
            <w:r w:rsidR="00D84C8D">
              <w:rPr>
                <w:noProof/>
                <w:webHidden/>
              </w:rPr>
              <w:fldChar w:fldCharType="begin"/>
            </w:r>
            <w:r w:rsidR="00D84C8D">
              <w:rPr>
                <w:noProof/>
                <w:webHidden/>
              </w:rPr>
              <w:instrText xml:space="preserve"> PAGEREF _Toc207790356 \h </w:instrText>
            </w:r>
            <w:r w:rsidR="00D84C8D">
              <w:rPr>
                <w:noProof/>
                <w:webHidden/>
              </w:rPr>
            </w:r>
            <w:r w:rsidR="00D84C8D">
              <w:rPr>
                <w:noProof/>
                <w:webHidden/>
              </w:rPr>
              <w:fldChar w:fldCharType="separate"/>
            </w:r>
            <w:r w:rsidR="00D84C8D">
              <w:rPr>
                <w:noProof/>
                <w:webHidden/>
              </w:rPr>
              <w:t>16</w:t>
            </w:r>
            <w:r w:rsidR="00D84C8D">
              <w:rPr>
                <w:noProof/>
                <w:webHidden/>
              </w:rPr>
              <w:fldChar w:fldCharType="end"/>
            </w:r>
          </w:hyperlink>
        </w:p>
        <w:p w14:paraId="15751DBF" w14:textId="3B1999B3" w:rsidR="00D84C8D" w:rsidRDefault="00E80B5B">
          <w:pPr>
            <w:pStyle w:val="Sommario1"/>
            <w:rPr>
              <w:rFonts w:asciiTheme="minorHAnsi" w:eastAsiaTheme="minorEastAsia" w:hAnsiTheme="minorHAnsi" w:cstheme="minorBidi"/>
              <w:b w:val="0"/>
              <w:bCs w:val="0"/>
              <w:noProof/>
              <w:sz w:val="22"/>
              <w:szCs w:val="22"/>
              <w:lang w:eastAsia="it-IT"/>
            </w:rPr>
          </w:pPr>
          <w:hyperlink w:anchor="_Toc207790357" w:history="1">
            <w:r w:rsidR="00D84C8D" w:rsidRPr="00664ACA">
              <w:rPr>
                <w:rStyle w:val="Collegamentoipertestuale"/>
                <w:noProof/>
              </w:rPr>
              <w:t>ARTICOLO 21</w:t>
            </w:r>
            <w:r w:rsidR="00D84C8D">
              <w:rPr>
                <w:rFonts w:asciiTheme="minorHAnsi" w:eastAsiaTheme="minorEastAsia" w:hAnsiTheme="minorHAnsi" w:cstheme="minorBidi"/>
                <w:b w:val="0"/>
                <w:bCs w:val="0"/>
                <w:noProof/>
                <w:sz w:val="22"/>
                <w:szCs w:val="22"/>
                <w:lang w:eastAsia="it-IT"/>
              </w:rPr>
              <w:tab/>
            </w:r>
            <w:r w:rsidR="00D84C8D" w:rsidRPr="00664ACA">
              <w:rPr>
                <w:rStyle w:val="Collegamentoipertestuale"/>
                <w:noProof/>
              </w:rPr>
              <w:t xml:space="preserve"> CONTATTI DEL PUNTO ORDINANTE</w:t>
            </w:r>
            <w:r w:rsidR="00D84C8D">
              <w:rPr>
                <w:noProof/>
                <w:webHidden/>
              </w:rPr>
              <w:tab/>
            </w:r>
            <w:r w:rsidR="00D84C8D">
              <w:rPr>
                <w:noProof/>
                <w:webHidden/>
              </w:rPr>
              <w:fldChar w:fldCharType="begin"/>
            </w:r>
            <w:r w:rsidR="00D84C8D">
              <w:rPr>
                <w:noProof/>
                <w:webHidden/>
              </w:rPr>
              <w:instrText xml:space="preserve"> PAGEREF _Toc207790357 \h </w:instrText>
            </w:r>
            <w:r w:rsidR="00D84C8D">
              <w:rPr>
                <w:noProof/>
                <w:webHidden/>
              </w:rPr>
            </w:r>
            <w:r w:rsidR="00D84C8D">
              <w:rPr>
                <w:noProof/>
                <w:webHidden/>
              </w:rPr>
              <w:fldChar w:fldCharType="separate"/>
            </w:r>
            <w:r w:rsidR="00D84C8D">
              <w:rPr>
                <w:noProof/>
                <w:webHidden/>
              </w:rPr>
              <w:t>16</w:t>
            </w:r>
            <w:r w:rsidR="00D84C8D">
              <w:rPr>
                <w:noProof/>
                <w:webHidden/>
              </w:rPr>
              <w:fldChar w:fldCharType="end"/>
            </w:r>
          </w:hyperlink>
        </w:p>
        <w:p w14:paraId="4902D9EA" w14:textId="34C492E5" w:rsidR="00D84C8D" w:rsidRDefault="00E80B5B">
          <w:pPr>
            <w:pStyle w:val="Sommario1"/>
            <w:rPr>
              <w:rFonts w:asciiTheme="minorHAnsi" w:eastAsiaTheme="minorEastAsia" w:hAnsiTheme="minorHAnsi" w:cstheme="minorBidi"/>
              <w:b w:val="0"/>
              <w:bCs w:val="0"/>
              <w:noProof/>
              <w:sz w:val="22"/>
              <w:szCs w:val="22"/>
              <w:lang w:eastAsia="it-IT"/>
            </w:rPr>
          </w:pPr>
          <w:hyperlink w:anchor="_Toc207790358" w:history="1">
            <w:r w:rsidR="00D84C8D" w:rsidRPr="00664ACA">
              <w:rPr>
                <w:rStyle w:val="Collegamentoipertestuale"/>
                <w:noProof/>
              </w:rPr>
              <w:t>ARTICOLO 22</w:t>
            </w:r>
            <w:r w:rsidR="00D84C8D">
              <w:rPr>
                <w:rFonts w:asciiTheme="minorHAnsi" w:eastAsiaTheme="minorEastAsia" w:hAnsiTheme="minorHAnsi" w:cstheme="minorBidi"/>
                <w:b w:val="0"/>
                <w:bCs w:val="0"/>
                <w:noProof/>
                <w:sz w:val="22"/>
                <w:szCs w:val="22"/>
                <w:lang w:eastAsia="it-IT"/>
              </w:rPr>
              <w:tab/>
            </w:r>
            <w:r w:rsidR="00D84C8D" w:rsidRPr="00664ACA">
              <w:rPr>
                <w:rStyle w:val="Collegamentoipertestuale"/>
                <w:noProof/>
              </w:rPr>
              <w:t xml:space="preserve"> ACCESSO AGLI ATTI</w:t>
            </w:r>
            <w:r w:rsidR="00D84C8D">
              <w:rPr>
                <w:noProof/>
                <w:webHidden/>
              </w:rPr>
              <w:tab/>
            </w:r>
            <w:r w:rsidR="00D84C8D">
              <w:rPr>
                <w:noProof/>
                <w:webHidden/>
              </w:rPr>
              <w:fldChar w:fldCharType="begin"/>
            </w:r>
            <w:r w:rsidR="00D84C8D">
              <w:rPr>
                <w:noProof/>
                <w:webHidden/>
              </w:rPr>
              <w:instrText xml:space="preserve"> PAGEREF _Toc207790358 \h </w:instrText>
            </w:r>
            <w:r w:rsidR="00D84C8D">
              <w:rPr>
                <w:noProof/>
                <w:webHidden/>
              </w:rPr>
            </w:r>
            <w:r w:rsidR="00D84C8D">
              <w:rPr>
                <w:noProof/>
                <w:webHidden/>
              </w:rPr>
              <w:fldChar w:fldCharType="separate"/>
            </w:r>
            <w:r w:rsidR="00D84C8D">
              <w:rPr>
                <w:noProof/>
                <w:webHidden/>
              </w:rPr>
              <w:t>16</w:t>
            </w:r>
            <w:r w:rsidR="00D84C8D">
              <w:rPr>
                <w:noProof/>
                <w:webHidden/>
              </w:rPr>
              <w:fldChar w:fldCharType="end"/>
            </w:r>
          </w:hyperlink>
        </w:p>
        <w:p w14:paraId="0D6EC253" w14:textId="5323EB62" w:rsidR="00D84C8D" w:rsidRDefault="00E80B5B">
          <w:pPr>
            <w:pStyle w:val="Sommario1"/>
            <w:rPr>
              <w:rFonts w:asciiTheme="minorHAnsi" w:eastAsiaTheme="minorEastAsia" w:hAnsiTheme="minorHAnsi" w:cstheme="minorBidi"/>
              <w:b w:val="0"/>
              <w:bCs w:val="0"/>
              <w:noProof/>
              <w:sz w:val="22"/>
              <w:szCs w:val="22"/>
              <w:lang w:eastAsia="it-IT"/>
            </w:rPr>
          </w:pPr>
          <w:hyperlink w:anchor="_Toc207790359" w:history="1">
            <w:r w:rsidR="00D84C8D" w:rsidRPr="00664ACA">
              <w:rPr>
                <w:rStyle w:val="Collegamentoipertestuale"/>
                <w:noProof/>
              </w:rPr>
              <w:t>ARTICOLO 23</w:t>
            </w:r>
            <w:r w:rsidR="00D84C8D">
              <w:rPr>
                <w:rFonts w:asciiTheme="minorHAnsi" w:eastAsiaTheme="minorEastAsia" w:hAnsiTheme="minorHAnsi" w:cstheme="minorBidi"/>
                <w:b w:val="0"/>
                <w:bCs w:val="0"/>
                <w:noProof/>
                <w:sz w:val="22"/>
                <w:szCs w:val="22"/>
                <w:lang w:eastAsia="it-IT"/>
              </w:rPr>
              <w:tab/>
            </w:r>
            <w:r w:rsidR="00D84C8D" w:rsidRPr="00664ACA">
              <w:rPr>
                <w:rStyle w:val="Collegamentoipertestuale"/>
                <w:noProof/>
              </w:rPr>
              <w:t xml:space="preserve"> SPESE CONTRATTUALI</w:t>
            </w:r>
            <w:r w:rsidR="00D84C8D">
              <w:rPr>
                <w:noProof/>
                <w:webHidden/>
              </w:rPr>
              <w:tab/>
            </w:r>
            <w:r w:rsidR="00D84C8D">
              <w:rPr>
                <w:noProof/>
                <w:webHidden/>
              </w:rPr>
              <w:fldChar w:fldCharType="begin"/>
            </w:r>
            <w:r w:rsidR="00D84C8D">
              <w:rPr>
                <w:noProof/>
                <w:webHidden/>
              </w:rPr>
              <w:instrText xml:space="preserve"> PAGEREF _Toc207790359 \h </w:instrText>
            </w:r>
            <w:r w:rsidR="00D84C8D">
              <w:rPr>
                <w:noProof/>
                <w:webHidden/>
              </w:rPr>
            </w:r>
            <w:r w:rsidR="00D84C8D">
              <w:rPr>
                <w:noProof/>
                <w:webHidden/>
              </w:rPr>
              <w:fldChar w:fldCharType="separate"/>
            </w:r>
            <w:r w:rsidR="00D84C8D">
              <w:rPr>
                <w:noProof/>
                <w:webHidden/>
              </w:rPr>
              <w:t>16</w:t>
            </w:r>
            <w:r w:rsidR="00D84C8D">
              <w:rPr>
                <w:noProof/>
                <w:webHidden/>
              </w:rPr>
              <w:fldChar w:fldCharType="end"/>
            </w:r>
          </w:hyperlink>
        </w:p>
        <w:p w14:paraId="105E587F" w14:textId="6D21953C" w:rsidR="00D84C8D" w:rsidRDefault="00D84C8D">
          <w:r w:rsidRPr="00D84C8D">
            <w:rPr>
              <w:b w:val="0"/>
              <w:sz w:val="20"/>
              <w:szCs w:val="20"/>
            </w:rPr>
            <w:fldChar w:fldCharType="end"/>
          </w:r>
        </w:p>
      </w:sdtContent>
    </w:sdt>
    <w:p w14:paraId="533711CE" w14:textId="77777777" w:rsidR="00D15BC1" w:rsidRPr="00AE2C75" w:rsidRDefault="00D15BC1" w:rsidP="00B42FFD">
      <w:pPr>
        <w:pStyle w:val="Nessunaspaziatura"/>
        <w:spacing w:line="312" w:lineRule="auto"/>
        <w:rPr>
          <w:rFonts w:ascii="Manrope" w:hAnsi="Manrope"/>
        </w:rPr>
      </w:pPr>
    </w:p>
    <w:p w14:paraId="76033997" w14:textId="77777777" w:rsidR="00D15BC1" w:rsidRPr="00AE2C75" w:rsidRDefault="00D15BC1" w:rsidP="00B42FFD">
      <w:pPr>
        <w:pStyle w:val="Nessunaspaziatura"/>
        <w:spacing w:line="312" w:lineRule="auto"/>
        <w:rPr>
          <w:rFonts w:ascii="Manrope" w:hAnsi="Manrope"/>
        </w:rPr>
      </w:pPr>
    </w:p>
    <w:p w14:paraId="74C553BB" w14:textId="77777777" w:rsidR="00D15BC1" w:rsidRPr="00AE2C75" w:rsidRDefault="00D15BC1" w:rsidP="00B42FFD">
      <w:pPr>
        <w:pStyle w:val="Nessunaspaziatura"/>
        <w:spacing w:line="312" w:lineRule="auto"/>
        <w:rPr>
          <w:rFonts w:ascii="Manrope" w:hAnsi="Manrope"/>
        </w:rPr>
      </w:pPr>
    </w:p>
    <w:p w14:paraId="545ACDBB" w14:textId="77777777" w:rsidR="007466FA" w:rsidRPr="00AE2C75" w:rsidRDefault="007466FA" w:rsidP="00B42FFD">
      <w:pPr>
        <w:pStyle w:val="Nessunaspaziatura"/>
        <w:spacing w:line="312" w:lineRule="auto"/>
        <w:rPr>
          <w:rFonts w:ascii="Manrope" w:hAnsi="Manrope"/>
        </w:rPr>
      </w:pPr>
    </w:p>
    <w:p w14:paraId="343CD18F" w14:textId="77777777" w:rsidR="00B62994" w:rsidRPr="00AE2C75" w:rsidRDefault="00B62994" w:rsidP="00B42FFD">
      <w:pPr>
        <w:pStyle w:val="Nessunaspaziatura"/>
        <w:spacing w:line="312" w:lineRule="auto"/>
        <w:rPr>
          <w:rFonts w:ascii="Manrope" w:hAnsi="Manrope"/>
        </w:rPr>
      </w:pPr>
    </w:p>
    <w:p w14:paraId="1C4019AB" w14:textId="77777777" w:rsidR="009D6075" w:rsidRPr="00AE2C75" w:rsidRDefault="009D6075" w:rsidP="00B42FFD">
      <w:pPr>
        <w:pStyle w:val="Nessunaspaziatura"/>
        <w:spacing w:line="312" w:lineRule="auto"/>
        <w:rPr>
          <w:rFonts w:ascii="Manrope" w:hAnsi="Manrope"/>
        </w:rPr>
      </w:pPr>
    </w:p>
    <w:p w14:paraId="622569DE" w14:textId="77777777" w:rsidR="009D6075" w:rsidRPr="00AE2C75" w:rsidRDefault="009D6075" w:rsidP="00B42FFD">
      <w:pPr>
        <w:pStyle w:val="Nessunaspaziatura"/>
        <w:spacing w:line="312" w:lineRule="auto"/>
        <w:rPr>
          <w:rFonts w:ascii="Manrope" w:hAnsi="Manrope"/>
        </w:rPr>
      </w:pPr>
    </w:p>
    <w:p w14:paraId="505B650E" w14:textId="77777777" w:rsidR="009D6075" w:rsidRPr="00AE2C75" w:rsidRDefault="009D6075" w:rsidP="00B42FFD">
      <w:pPr>
        <w:pStyle w:val="Nessunaspaziatura"/>
        <w:spacing w:line="312" w:lineRule="auto"/>
        <w:rPr>
          <w:rFonts w:ascii="Manrope" w:hAnsi="Manrope"/>
        </w:rPr>
      </w:pPr>
    </w:p>
    <w:p w14:paraId="5D40AA24" w14:textId="1DA54655" w:rsidR="009D3D14" w:rsidRPr="00AE2C75" w:rsidRDefault="001767D1" w:rsidP="00B42FFD">
      <w:pPr>
        <w:pStyle w:val="Titolo1"/>
      </w:pPr>
      <w:r w:rsidRPr="00AE2C75">
        <w:br w:type="page"/>
      </w:r>
      <w:bookmarkStart w:id="1" w:name="_Toc207790337"/>
      <w:r w:rsidR="009D3D14" w:rsidRPr="00AE2C75">
        <w:lastRenderedPageBreak/>
        <w:t>ARTICOLO 1</w:t>
      </w:r>
      <w:r w:rsidRPr="00AE2C75">
        <w:tab/>
      </w:r>
      <w:r w:rsidRPr="00AE2C75">
        <w:br/>
      </w:r>
      <w:r w:rsidR="009D3D14" w:rsidRPr="00AE2C75">
        <w:t>PREMESSA</w:t>
      </w:r>
      <w:bookmarkEnd w:id="1"/>
    </w:p>
    <w:p w14:paraId="4B33430B" w14:textId="46D250B7" w:rsidR="00777DB5" w:rsidRPr="00AE2C75" w:rsidRDefault="00777DB5" w:rsidP="00B42FFD">
      <w:pPr>
        <w:pStyle w:val="Nessunaspaziatura"/>
        <w:spacing w:line="312" w:lineRule="auto"/>
        <w:rPr>
          <w:rFonts w:ascii="Manrope" w:hAnsi="Manrope"/>
        </w:rPr>
      </w:pPr>
      <w:r w:rsidRPr="00AE2C75">
        <w:rPr>
          <w:rFonts w:ascii="Manrope" w:hAnsi="Manrope"/>
        </w:rPr>
        <w:t>Il Politecnico di Milano ha sostenuto una spesa per l’approvvigionamento di energia, intesa come somma di energia elettrica e gas naturale, pari a circa 10 M€/anno sino al 2015. Nel 2015 l’Ateneo ha investito nell’installazione di una centrale di tri-generazione, e nella relativa rete di teleriscaldamento, presso la sede di Piazza Leonardo Da Vinci. Grazie a questo intervento è stato possibile diminuire la spesa energetica di circa 1 M€/anno, raggiungendo una spesa di 8.7 M€/anno nel 2019 (</w:t>
      </w:r>
      <w:r w:rsidRPr="00AE2C75">
        <w:rPr>
          <w:rFonts w:ascii="Manrope" w:hAnsi="Manrope"/>
          <w:i/>
          <w:iCs/>
        </w:rPr>
        <w:t>ceteris paribus</w:t>
      </w:r>
      <w:r w:rsidRPr="00AE2C75">
        <w:rPr>
          <w:rFonts w:ascii="Manrope" w:hAnsi="Manrope"/>
        </w:rPr>
        <w:t>), anche grazie a logiche di gestione della centrale di tri-generazione ottimizzate. La pandemia legata al Covid-19 nell’anno 2020 ha depresso i consumi energetici, riducendo anche la relativa spesa a 6.8 M€. Già nel 2021, tuttavia, il fabbisogno energetico è tornato a livelli pre-pandemici; questa dinamica è stata accompagnata dall’apertura di una stagione di tensioni internazionali che ha avuto particolare impatto sulle forniture di gas naturale verso l’Unione Europea, causando un aumento dei costi di approvvigionamento di gas naturale ed energia elettrica rispettivamente pari a +70% e +30% nel 2021, e successivamente a +420% e +230% nel 2022. La spesa energetica è quindi risultata pari a circa 12.7 M€ nel 2021 e 26.5 M€ nel 2022. Nel 2023 i prezzi delle materie energetiche sono scesi, senza tuttavia tornare ai livelli pre-covid, ma permanendo, sia nel 2023 sia nel 2024, a livelli sostanzialmente pari a 1,5 volte quelli del 2019. Nonostante nel 2024 sia possibile registrare una riduzione tra 15% e 20% dei prelievi energetici dalle reti pubbliche rispetto al 2022 (-10% rispett</w:t>
      </w:r>
      <w:r w:rsidR="0057063B" w:rsidRPr="00AE2C75">
        <w:rPr>
          <w:rFonts w:ascii="Manrope" w:hAnsi="Manrope"/>
        </w:rPr>
        <w:t xml:space="preserve">o </w:t>
      </w:r>
      <w:r w:rsidRPr="00AE2C75">
        <w:rPr>
          <w:rFonts w:ascii="Manrope" w:hAnsi="Manrope"/>
        </w:rPr>
        <w:t>ai livelli del 2019), grazie alle azioni messe in campo dall’amministrazione in termini sia di efficienza energetica che di autoproduzione di energia, la relativa spesa energetica è stata pari a circa 12.8 M€.</w:t>
      </w:r>
    </w:p>
    <w:p w14:paraId="4EFF1709" w14:textId="77777777" w:rsidR="00777DB5" w:rsidRPr="00AE2C75" w:rsidRDefault="00777DB5" w:rsidP="00B42FFD">
      <w:pPr>
        <w:pStyle w:val="Nessunaspaziatura"/>
        <w:spacing w:line="312" w:lineRule="auto"/>
        <w:rPr>
          <w:rFonts w:ascii="Manrope" w:hAnsi="Manrope"/>
        </w:rPr>
      </w:pPr>
      <w:r w:rsidRPr="00AE2C75">
        <w:rPr>
          <w:rFonts w:ascii="Manrope" w:hAnsi="Manrope"/>
        </w:rPr>
        <w:t xml:space="preserve">Risulta perciò opportuno valutare modalità di approvvigionamento dei vettori energetici che siano alternative a quelle sinora adottate e al contempo coerenti con gli obiettivi di sostenibilità che l’Ateneo si è posto nel Piano Strategico di Sostenibilità (PSS). Rispetto a tali obiettivi, è utile evidenziare due elementi fondamentali. Il primo riguarda il graduale abbandono dell’utilizzo del gas naturale, con la sola eccezione dell’impianto di tri-generazione che ne fa un uso altamente efficiente, come anche riconosciuto dai certificati che annualmente il Gestore dei Servizi Energetici riconosce all’Ateneo (con un controvalore di circa 200 k€/anno). Il secondo riguarda la massimizzazione dell’autoproduzione di energia elettrica attraverso l’installazione massiva di impianti fotovoltaici, operazione che risulta ambientalmente ed economicamente molto vantaggiosa. Ne consegue quindi che in futuro la domanda di energia dell’Ateneo sarà sostanzialmente legata ad un fabbisogno di energia elettrica e che tale fabbisogno dovrà coprire la quota di consumi che l’Ateneo non sarà in grado di autoprodurre grazie all’ausilio dei propri impianti. In particolare, partendo dai fabbisogni energetici attuali, prendendo in considerazione le installazioni previste di impianti fotovoltaici e le azioni di efficientamento energetico previste da PSS, considerando inoltre lo sviluppo edilizio previsto e </w:t>
      </w:r>
      <w:r w:rsidRPr="00AE2C75">
        <w:rPr>
          <w:rFonts w:ascii="Manrope" w:hAnsi="Manrope"/>
        </w:rPr>
        <w:lastRenderedPageBreak/>
        <w:t>l’ampliamento delle utenze gestite direttamente dall’Ateneo, è possibile stimare che il prelievo di energia elettrica dalla rete pubblica in futuro si possa attestare tra 35 e 40 GWh/anno. L’intento della presente procedura è pertanto di soddisfare tale prelievo di energia elettrica rispondendo a due requisiti: che sia totalmente di origine rinnovabile e che sia approvvigionato ad un costo basso e fisso.</w:t>
      </w:r>
    </w:p>
    <w:p w14:paraId="0357D37B" w14:textId="1F6777E5" w:rsidR="00F2457C" w:rsidRPr="00AE2C75" w:rsidRDefault="00F2457C" w:rsidP="00B42FFD">
      <w:pPr>
        <w:pStyle w:val="Nessunaspaziatura"/>
        <w:spacing w:line="312" w:lineRule="auto"/>
        <w:rPr>
          <w:rFonts w:ascii="Manrope" w:hAnsi="Manrope"/>
        </w:rPr>
      </w:pPr>
      <w:r w:rsidRPr="00AE2C75">
        <w:rPr>
          <w:rFonts w:ascii="Manrope" w:hAnsi="Manrope"/>
        </w:rPr>
        <w:t>Il presente Capitolato Tecnico disciplina, per gli aspetti tecnici</w:t>
      </w:r>
      <w:r w:rsidR="00C52729" w:rsidRPr="00AE2C75">
        <w:rPr>
          <w:rFonts w:ascii="Manrope" w:hAnsi="Manrope"/>
        </w:rPr>
        <w:t xml:space="preserve"> della somministrazione</w:t>
      </w:r>
      <w:r w:rsidR="00DE28E7" w:rsidRPr="00AE2C75">
        <w:rPr>
          <w:rFonts w:ascii="Manrope" w:hAnsi="Manrope"/>
        </w:rPr>
        <w:t xml:space="preserve"> </w:t>
      </w:r>
      <w:r w:rsidRPr="00AE2C75">
        <w:rPr>
          <w:rFonts w:ascii="Manrope" w:hAnsi="Manrope"/>
        </w:rPr>
        <w:t>di energia</w:t>
      </w:r>
      <w:r w:rsidR="004F03FB" w:rsidRPr="00AE2C75">
        <w:rPr>
          <w:rFonts w:ascii="Manrope" w:hAnsi="Manrope"/>
        </w:rPr>
        <w:t xml:space="preserve"> </w:t>
      </w:r>
      <w:r w:rsidRPr="00AE2C75">
        <w:rPr>
          <w:rFonts w:ascii="Manrope" w:hAnsi="Manrope"/>
        </w:rPr>
        <w:t>elettrica da fonti rinnovabili a lungo termine per il Politecnico di Milano</w:t>
      </w:r>
      <w:r w:rsidR="00C52729" w:rsidRPr="00AE2C75">
        <w:rPr>
          <w:rFonts w:ascii="Manrope" w:hAnsi="Manrope"/>
        </w:rPr>
        <w:t xml:space="preserve"> che </w:t>
      </w:r>
      <w:r w:rsidRPr="00AE2C75">
        <w:rPr>
          <w:rFonts w:ascii="Manrope" w:hAnsi="Manrope"/>
        </w:rPr>
        <w:t xml:space="preserve">dovrà essere erogata in conformità a quanto </w:t>
      </w:r>
      <w:r w:rsidR="00BA79A7" w:rsidRPr="00AE2C75">
        <w:rPr>
          <w:rFonts w:ascii="Manrope" w:hAnsi="Manrope"/>
        </w:rPr>
        <w:t xml:space="preserve">previsto </w:t>
      </w:r>
      <w:r w:rsidRPr="00AE2C75">
        <w:rPr>
          <w:rFonts w:ascii="Manrope" w:hAnsi="Manrope"/>
        </w:rPr>
        <w:t>nel presente documento e</w:t>
      </w:r>
      <w:r w:rsidR="00BA79A7" w:rsidRPr="00AE2C75">
        <w:rPr>
          <w:rFonts w:ascii="Manrope" w:hAnsi="Manrope"/>
        </w:rPr>
        <w:t xml:space="preserve"> </w:t>
      </w:r>
      <w:r w:rsidRPr="00AE2C75">
        <w:rPr>
          <w:rFonts w:ascii="Manrope" w:hAnsi="Manrope"/>
        </w:rPr>
        <w:t>nello Schema di Contratto.</w:t>
      </w:r>
    </w:p>
    <w:p w14:paraId="7C504D6B" w14:textId="77777777" w:rsidR="00F2457C" w:rsidRPr="00AE2C75" w:rsidRDefault="00F2457C" w:rsidP="00B42FFD">
      <w:pPr>
        <w:pStyle w:val="Nessunaspaziatura"/>
        <w:spacing w:line="312" w:lineRule="auto"/>
        <w:rPr>
          <w:rFonts w:ascii="Manrope" w:hAnsi="Manrope"/>
        </w:rPr>
      </w:pPr>
    </w:p>
    <w:p w14:paraId="7296980E" w14:textId="1AC5897F" w:rsidR="009D3D14" w:rsidRPr="00AE2C75" w:rsidRDefault="009D3D14" w:rsidP="00B42FFD">
      <w:pPr>
        <w:pStyle w:val="Titolo1"/>
      </w:pPr>
      <w:bookmarkStart w:id="2" w:name="_Toc207790338"/>
      <w:r w:rsidRPr="00AE2C75">
        <w:t>ARTICOLO 2</w:t>
      </w:r>
      <w:r w:rsidR="00AE2C75">
        <w:t xml:space="preserve"> </w:t>
      </w:r>
      <w:r w:rsidR="001767D1" w:rsidRPr="00AE2C75">
        <w:tab/>
      </w:r>
      <w:r w:rsidR="001767D1" w:rsidRPr="00AE2C75">
        <w:br/>
      </w:r>
      <w:r w:rsidRPr="00AE2C75">
        <w:t>DEFINIZIONI</w:t>
      </w:r>
      <w:bookmarkEnd w:id="2"/>
    </w:p>
    <w:p w14:paraId="165451E4" w14:textId="7DE566B8" w:rsidR="009D3D14" w:rsidRPr="00AE2C75" w:rsidRDefault="009D3D14" w:rsidP="00B42FFD">
      <w:pPr>
        <w:pStyle w:val="Nessunaspaziatura"/>
        <w:spacing w:line="312" w:lineRule="auto"/>
        <w:rPr>
          <w:rFonts w:ascii="Manrope" w:hAnsi="Manrope"/>
        </w:rPr>
      </w:pPr>
      <w:r w:rsidRPr="00AE2C75">
        <w:rPr>
          <w:rFonts w:ascii="Manrope" w:hAnsi="Manrope"/>
        </w:rPr>
        <w:t xml:space="preserve">Ferme restando le definizioni contenute nello Schema di </w:t>
      </w:r>
      <w:r w:rsidR="009036F5" w:rsidRPr="00AE2C75">
        <w:rPr>
          <w:rFonts w:ascii="Manrope" w:hAnsi="Manrope"/>
        </w:rPr>
        <w:t>Contratto</w:t>
      </w:r>
      <w:r w:rsidR="00AE3A30" w:rsidRPr="00AE2C75">
        <w:rPr>
          <w:rFonts w:ascii="Manrope" w:hAnsi="Manrope"/>
        </w:rPr>
        <w:t>, che trovano applicazione per termini non espressamente definiti nel presente documento,</w:t>
      </w:r>
      <w:r w:rsidR="009036F5" w:rsidRPr="00AE2C75">
        <w:rPr>
          <w:rFonts w:ascii="Manrope" w:hAnsi="Manrope"/>
        </w:rPr>
        <w:t xml:space="preserve"> </w:t>
      </w:r>
      <w:r w:rsidRPr="00AE2C75">
        <w:rPr>
          <w:rFonts w:ascii="Manrope" w:hAnsi="Manrope"/>
        </w:rPr>
        <w:t xml:space="preserve">si applicano le seguenti </w:t>
      </w:r>
      <w:r w:rsidR="008A13C3" w:rsidRPr="00AE2C75">
        <w:rPr>
          <w:rFonts w:ascii="Manrope" w:hAnsi="Manrope"/>
        </w:rPr>
        <w:t xml:space="preserve">ulteriori </w:t>
      </w:r>
      <w:r w:rsidRPr="00AE2C75">
        <w:rPr>
          <w:rFonts w:ascii="Manrope" w:hAnsi="Manrope"/>
        </w:rPr>
        <w:t>definizioni:</w:t>
      </w:r>
    </w:p>
    <w:p w14:paraId="3BD65498" w14:textId="77777777" w:rsidR="009D3D14" w:rsidRPr="00AE2C75" w:rsidRDefault="009D3D14" w:rsidP="00B42FFD">
      <w:pPr>
        <w:pStyle w:val="Nessunaspaziatura"/>
        <w:spacing w:line="312" w:lineRule="auto"/>
        <w:rPr>
          <w:rFonts w:ascii="Manrope" w:hAnsi="Manrope"/>
        </w:rPr>
      </w:pPr>
      <w:r w:rsidRPr="00AE2C75">
        <w:rPr>
          <w:rFonts w:ascii="Manrope" w:hAnsi="Manrope"/>
        </w:rPr>
        <w:t>A</w:t>
      </w:r>
      <w:r w:rsidR="00EF2AFA" w:rsidRPr="00AE2C75">
        <w:rPr>
          <w:rFonts w:ascii="Manrope" w:hAnsi="Manrope"/>
        </w:rPr>
        <w:t>RERA</w:t>
      </w:r>
      <w:r w:rsidRPr="00AE2C75">
        <w:rPr>
          <w:rFonts w:ascii="Manrope" w:hAnsi="Manrope"/>
        </w:rPr>
        <w:t xml:space="preserve">: l’Autorità </w:t>
      </w:r>
      <w:r w:rsidR="00EF2AFA" w:rsidRPr="00AE2C75">
        <w:rPr>
          <w:rFonts w:ascii="Manrope" w:hAnsi="Manrope"/>
        </w:rPr>
        <w:t xml:space="preserve">di Regolazione per Energia, Reti e Ambiente </w:t>
      </w:r>
      <w:r w:rsidR="00B51D8C" w:rsidRPr="00AE2C75">
        <w:rPr>
          <w:rFonts w:ascii="Manrope" w:hAnsi="Manrope"/>
        </w:rPr>
        <w:t>di cui alla L</w:t>
      </w:r>
      <w:r w:rsidR="003427B4" w:rsidRPr="00AE2C75">
        <w:rPr>
          <w:rFonts w:ascii="Manrope" w:hAnsi="Manrope"/>
        </w:rPr>
        <w:t xml:space="preserve">. 14/11/1995 </w:t>
      </w:r>
      <w:r w:rsidRPr="00AE2C75">
        <w:rPr>
          <w:rFonts w:ascii="Manrope" w:hAnsi="Manrope"/>
        </w:rPr>
        <w:t>n. 481</w:t>
      </w:r>
      <w:r w:rsidR="003241C1" w:rsidRPr="00AE2C75">
        <w:rPr>
          <w:rFonts w:ascii="Manrope" w:hAnsi="Manrope"/>
        </w:rPr>
        <w:t xml:space="preserve"> e s.m.i.</w:t>
      </w:r>
      <w:r w:rsidRPr="00AE2C75">
        <w:rPr>
          <w:rFonts w:ascii="Manrope" w:hAnsi="Manrope"/>
        </w:rPr>
        <w:t>.</w:t>
      </w:r>
    </w:p>
    <w:p w14:paraId="7CCA4F88" w14:textId="134ECAFA" w:rsidR="008224FE" w:rsidRPr="00AE2C75" w:rsidRDefault="00EE11A5" w:rsidP="00B42FFD">
      <w:pPr>
        <w:pStyle w:val="Nessunaspaziatura"/>
        <w:spacing w:line="312" w:lineRule="auto"/>
        <w:rPr>
          <w:rFonts w:ascii="Manrope" w:hAnsi="Manrope"/>
        </w:rPr>
      </w:pPr>
      <w:r w:rsidRPr="00AE2C75">
        <w:rPr>
          <w:rFonts w:ascii="Manrope" w:hAnsi="Manrope"/>
        </w:rPr>
        <w:t>BRP:</w:t>
      </w:r>
      <w:r w:rsidR="00B54E59" w:rsidRPr="00AE2C75">
        <w:rPr>
          <w:rFonts w:ascii="Manrope" w:hAnsi="Manrope"/>
        </w:rPr>
        <w:t xml:space="preserve"> significa il </w:t>
      </w:r>
      <w:r w:rsidR="00B54E59" w:rsidRPr="00AE2C75">
        <w:rPr>
          <w:rFonts w:ascii="Manrope" w:hAnsi="Manrope"/>
          <w:i/>
          <w:iCs/>
        </w:rPr>
        <w:t>Balance Responsible Party</w:t>
      </w:r>
      <w:r w:rsidR="00B54E59" w:rsidRPr="00AE2C75">
        <w:rPr>
          <w:rFonts w:ascii="Manrope" w:hAnsi="Manrope"/>
        </w:rPr>
        <w:t>, come definito ai sensi del Testo Integrato del Dispacciamento Elettrico (TIDE) approvato dalla Delibera ARERA n. 345/2023/R/eel del 25 luglio 2023</w:t>
      </w:r>
      <w:r w:rsidR="009E76E6" w:rsidRPr="00AE2C75">
        <w:rPr>
          <w:rFonts w:ascii="Manrope" w:hAnsi="Manrope"/>
        </w:rPr>
        <w:t xml:space="preserve"> e successive modifiche e integrazioni.</w:t>
      </w:r>
    </w:p>
    <w:p w14:paraId="6DAB3E34" w14:textId="589437E9" w:rsidR="00710D4F" w:rsidRPr="00AE2C75" w:rsidRDefault="00710D4F" w:rsidP="00B42FFD">
      <w:pPr>
        <w:pStyle w:val="Nessunaspaziatura"/>
        <w:spacing w:line="312" w:lineRule="auto"/>
        <w:rPr>
          <w:rFonts w:ascii="Manrope" w:hAnsi="Manrope"/>
        </w:rPr>
      </w:pPr>
      <w:r w:rsidRPr="00AE2C75">
        <w:rPr>
          <w:rFonts w:ascii="Manrope" w:hAnsi="Manrope"/>
        </w:rPr>
        <w:t>COD: ha il significato ad esso attribuito nello Schema di Contratto.</w:t>
      </w:r>
    </w:p>
    <w:p w14:paraId="013F10A9" w14:textId="31BE540D" w:rsidR="00057381" w:rsidRPr="00AE2C75" w:rsidRDefault="00057381" w:rsidP="00B42FFD">
      <w:pPr>
        <w:pStyle w:val="Nessunaspaziatura"/>
        <w:spacing w:line="312" w:lineRule="auto"/>
        <w:rPr>
          <w:rFonts w:ascii="Manrope" w:hAnsi="Manrope"/>
        </w:rPr>
      </w:pPr>
      <w:r w:rsidRPr="00AE2C75">
        <w:rPr>
          <w:rFonts w:ascii="Manrope" w:hAnsi="Manrope"/>
        </w:rPr>
        <w:t>Contratto: il contratto di somministrazione di energia elettrica di cui allo Schema di Contratto.</w:t>
      </w:r>
    </w:p>
    <w:p w14:paraId="287830F9" w14:textId="38ED3ECC" w:rsidR="009D3D14" w:rsidRPr="00AE2C75" w:rsidRDefault="009D3D14" w:rsidP="00B42FFD">
      <w:pPr>
        <w:pStyle w:val="Nessunaspaziatura"/>
        <w:spacing w:line="312" w:lineRule="auto"/>
        <w:rPr>
          <w:rFonts w:ascii="Manrope" w:hAnsi="Manrope"/>
        </w:rPr>
      </w:pPr>
      <w:r w:rsidRPr="00AE2C75">
        <w:rPr>
          <w:rFonts w:ascii="Manrope" w:hAnsi="Manrope"/>
        </w:rPr>
        <w:t xml:space="preserve">Data di </w:t>
      </w:r>
      <w:r w:rsidR="00707634" w:rsidRPr="00AE2C75">
        <w:rPr>
          <w:rFonts w:ascii="Manrope" w:hAnsi="Manrope"/>
        </w:rPr>
        <w:t>Inizio del Periodo di Somministrazione</w:t>
      </w:r>
      <w:r w:rsidR="00282C1E" w:rsidRPr="00AE2C75">
        <w:rPr>
          <w:rFonts w:ascii="Manrope" w:hAnsi="Manrope"/>
        </w:rPr>
        <w:t xml:space="preserve">: </w:t>
      </w:r>
      <w:r w:rsidR="00707634" w:rsidRPr="00AE2C75">
        <w:rPr>
          <w:rFonts w:ascii="Manrope" w:hAnsi="Manrope"/>
        </w:rPr>
        <w:t>significa il 1° gennaio 2026</w:t>
      </w:r>
      <w:r w:rsidR="003241C1" w:rsidRPr="00AE2C75">
        <w:rPr>
          <w:rFonts w:ascii="Manrope" w:hAnsi="Manrope"/>
        </w:rPr>
        <w:t>.</w:t>
      </w:r>
    </w:p>
    <w:p w14:paraId="30995C9E" w14:textId="7255AA3C" w:rsidR="009D3D14" w:rsidRPr="00AE2C75" w:rsidRDefault="002A583E" w:rsidP="00B42FFD">
      <w:pPr>
        <w:pStyle w:val="Nessunaspaziatura"/>
        <w:spacing w:line="312" w:lineRule="auto"/>
        <w:rPr>
          <w:rFonts w:ascii="Manrope" w:hAnsi="Manrope"/>
        </w:rPr>
      </w:pPr>
      <w:r w:rsidRPr="00AE2C75">
        <w:rPr>
          <w:rFonts w:ascii="Manrope" w:hAnsi="Manrope"/>
        </w:rPr>
        <w:t>Società</w:t>
      </w:r>
      <w:r w:rsidR="009D3D14" w:rsidRPr="00AE2C75">
        <w:rPr>
          <w:rFonts w:ascii="Manrope" w:hAnsi="Manrope"/>
        </w:rPr>
        <w:t xml:space="preserve">: l’impresa o il raggruppamento temporaneo o il consorzio di imprese risultato aggiudicatario della procedura di gara di cui alle premesse e che conseguentemente sottoscrive </w:t>
      </w:r>
      <w:r w:rsidR="00491567" w:rsidRPr="00AE2C75">
        <w:rPr>
          <w:rFonts w:ascii="Manrope" w:hAnsi="Manrope"/>
        </w:rPr>
        <w:t>il Contratto</w:t>
      </w:r>
      <w:r w:rsidR="009D3D14" w:rsidRPr="00AE2C75">
        <w:rPr>
          <w:rFonts w:ascii="Manrope" w:hAnsi="Manrope"/>
        </w:rPr>
        <w:t xml:space="preserve">, obbligandosi a quanto </w:t>
      </w:r>
      <w:r w:rsidR="008950FA" w:rsidRPr="00AE2C75">
        <w:rPr>
          <w:rFonts w:ascii="Manrope" w:hAnsi="Manrope"/>
        </w:rPr>
        <w:t xml:space="preserve">nello stesso </w:t>
      </w:r>
      <w:r w:rsidR="009D3D14" w:rsidRPr="00AE2C75">
        <w:rPr>
          <w:rFonts w:ascii="Manrope" w:hAnsi="Manrope"/>
        </w:rPr>
        <w:t>previsto.</w:t>
      </w:r>
    </w:p>
    <w:p w14:paraId="0682D605" w14:textId="7AA8ECDE" w:rsidR="00CF2E0D" w:rsidRPr="00AE2C75" w:rsidRDefault="00CF2E0D" w:rsidP="00B42FFD">
      <w:pPr>
        <w:pStyle w:val="Nessunaspaziatura"/>
        <w:spacing w:line="312" w:lineRule="auto"/>
        <w:rPr>
          <w:rFonts w:ascii="Manrope" w:hAnsi="Manrope"/>
        </w:rPr>
      </w:pPr>
      <w:r w:rsidRPr="00AE2C75">
        <w:rPr>
          <w:rFonts w:ascii="Manrope" w:hAnsi="Manrope"/>
        </w:rPr>
        <w:t>Garanzia di Origine</w:t>
      </w:r>
      <w:r w:rsidR="009C3A38" w:rsidRPr="00AE2C75">
        <w:rPr>
          <w:rFonts w:ascii="Manrope" w:hAnsi="Manrope"/>
        </w:rPr>
        <w:t xml:space="preserve"> (GO)</w:t>
      </w:r>
      <w:r w:rsidRPr="00AE2C75">
        <w:rPr>
          <w:rFonts w:ascii="Manrope" w:hAnsi="Manrope"/>
        </w:rPr>
        <w:t xml:space="preserve">: </w:t>
      </w:r>
      <w:r w:rsidR="00CB5F3C" w:rsidRPr="00AE2C75">
        <w:rPr>
          <w:rFonts w:ascii="Manrope" w:hAnsi="Manrope"/>
        </w:rPr>
        <w:t>ha il significato ad esso attribuito nello Schema di Contratto</w:t>
      </w:r>
    </w:p>
    <w:p w14:paraId="64592F44" w14:textId="77777777" w:rsidR="004B7F83" w:rsidRPr="00AE2C75" w:rsidRDefault="004B7F83" w:rsidP="00B42FFD">
      <w:pPr>
        <w:pStyle w:val="Nessunaspaziatura"/>
        <w:spacing w:line="312" w:lineRule="auto"/>
        <w:rPr>
          <w:rFonts w:ascii="Manrope" w:hAnsi="Manrope"/>
        </w:rPr>
      </w:pPr>
      <w:r w:rsidRPr="00AE2C75">
        <w:rPr>
          <w:rFonts w:ascii="Manrope" w:hAnsi="Manrope"/>
        </w:rPr>
        <w:t>GME: è la società Gestore dei Mercati Energetici S.p.A.</w:t>
      </w:r>
      <w:r w:rsidR="002B0818" w:rsidRPr="00AE2C75">
        <w:rPr>
          <w:rFonts w:ascii="Manrope" w:hAnsi="Manrope"/>
        </w:rPr>
        <w:t xml:space="preserve"> di cui all’art. 5 del D.Lgs. </w:t>
      </w:r>
      <w:r w:rsidR="007F75A8" w:rsidRPr="00AE2C75">
        <w:rPr>
          <w:rFonts w:ascii="Manrope" w:hAnsi="Manrope"/>
        </w:rPr>
        <w:br/>
      </w:r>
      <w:r w:rsidR="002B0818" w:rsidRPr="00AE2C75">
        <w:rPr>
          <w:rFonts w:ascii="Manrope" w:hAnsi="Manrope"/>
        </w:rPr>
        <w:t>n. 79/99</w:t>
      </w:r>
      <w:r w:rsidR="003241C1" w:rsidRPr="00AE2C75">
        <w:rPr>
          <w:rFonts w:ascii="Manrope" w:hAnsi="Manrope"/>
        </w:rPr>
        <w:t>.</w:t>
      </w:r>
    </w:p>
    <w:p w14:paraId="4C773F69" w14:textId="77777777" w:rsidR="009D3D14" w:rsidRPr="00AE2C75" w:rsidRDefault="009D3D14" w:rsidP="00B42FFD">
      <w:pPr>
        <w:pStyle w:val="Nessunaspaziatura"/>
        <w:spacing w:line="312" w:lineRule="auto"/>
        <w:rPr>
          <w:rFonts w:ascii="Manrope" w:hAnsi="Manrope"/>
        </w:rPr>
      </w:pPr>
      <w:r w:rsidRPr="00AE2C75">
        <w:rPr>
          <w:rFonts w:ascii="Manrope" w:hAnsi="Manrope"/>
        </w:rPr>
        <w:t>GSE: è la società Gestore dei Servizi E</w:t>
      </w:r>
      <w:r w:rsidR="00666041" w:rsidRPr="00AE2C75">
        <w:rPr>
          <w:rFonts w:ascii="Manrope" w:hAnsi="Manrope"/>
        </w:rPr>
        <w:t>nergetici S.p.A. di cui al DPCM 11/05/</w:t>
      </w:r>
      <w:r w:rsidRPr="00AE2C75">
        <w:rPr>
          <w:rFonts w:ascii="Manrope" w:hAnsi="Manrope"/>
        </w:rPr>
        <w:t>04.</w:t>
      </w:r>
    </w:p>
    <w:p w14:paraId="515B2CB7" w14:textId="23EE54F1" w:rsidR="00AE3A30" w:rsidRPr="00AE2C75" w:rsidRDefault="00AE3A30" w:rsidP="00B42FFD">
      <w:pPr>
        <w:pStyle w:val="Nessunaspaziatura"/>
        <w:spacing w:line="312" w:lineRule="auto"/>
        <w:rPr>
          <w:rFonts w:ascii="Manrope" w:hAnsi="Manrope"/>
        </w:rPr>
      </w:pPr>
      <w:r w:rsidRPr="00AE2C75">
        <w:rPr>
          <w:rFonts w:ascii="Manrope" w:hAnsi="Manrope"/>
        </w:rPr>
        <w:t>Periodo di Somministrazione: ha il significato ad esso attribuito nello Schema di Contratto.</w:t>
      </w:r>
    </w:p>
    <w:p w14:paraId="2D529CF7" w14:textId="66765790" w:rsidR="004E5A56" w:rsidRPr="00AE2C75" w:rsidRDefault="004E5A56" w:rsidP="00B42FFD">
      <w:pPr>
        <w:pStyle w:val="Nessunaspaziatura"/>
        <w:spacing w:line="312" w:lineRule="auto"/>
        <w:rPr>
          <w:rFonts w:ascii="Manrope" w:hAnsi="Manrope"/>
        </w:rPr>
      </w:pPr>
      <w:r w:rsidRPr="00AE2C75">
        <w:rPr>
          <w:rFonts w:ascii="Manrope" w:hAnsi="Manrope"/>
        </w:rPr>
        <w:t>Prezzo Fisso</w:t>
      </w:r>
      <w:r w:rsidR="00F46984" w:rsidRPr="00AE2C75">
        <w:rPr>
          <w:rFonts w:ascii="Manrope" w:hAnsi="Manrope"/>
        </w:rPr>
        <w:t xml:space="preserve"> (P</w:t>
      </w:r>
      <w:r w:rsidR="00F46984" w:rsidRPr="00AE2C75">
        <w:rPr>
          <w:rFonts w:ascii="Manrope" w:hAnsi="Manrope"/>
          <w:vertAlign w:val="subscript"/>
        </w:rPr>
        <w:t>FIX</w:t>
      </w:r>
      <w:r w:rsidR="00F46984" w:rsidRPr="00AE2C75">
        <w:rPr>
          <w:rFonts w:ascii="Manrope" w:hAnsi="Manrope"/>
        </w:rPr>
        <w:t>)</w:t>
      </w:r>
      <w:r w:rsidR="00CE1C84" w:rsidRPr="00AE2C75">
        <w:rPr>
          <w:rFonts w:ascii="Manrope" w:hAnsi="Manrope"/>
        </w:rPr>
        <w:t>:</w:t>
      </w:r>
      <w:r w:rsidR="00D04887" w:rsidRPr="00AE2C75">
        <w:rPr>
          <w:rFonts w:ascii="Manrope" w:hAnsi="Manrope"/>
        </w:rPr>
        <w:t xml:space="preserve"> </w:t>
      </w:r>
      <w:r w:rsidR="00F46984" w:rsidRPr="00AE2C75">
        <w:rPr>
          <w:rFonts w:ascii="Manrope" w:hAnsi="Manrope"/>
        </w:rPr>
        <w:t>i</w:t>
      </w:r>
      <w:r w:rsidR="00CE1C84" w:rsidRPr="00AE2C75">
        <w:rPr>
          <w:rFonts w:ascii="Manrope" w:hAnsi="Manrope"/>
        </w:rPr>
        <w:t xml:space="preserve">l prezzo </w:t>
      </w:r>
      <w:r w:rsidR="00F559EC" w:rsidRPr="00AE2C75">
        <w:rPr>
          <w:rFonts w:ascii="Manrope" w:hAnsi="Manrope"/>
        </w:rPr>
        <w:t xml:space="preserve">relativo </w:t>
      </w:r>
      <w:r w:rsidR="00150A64" w:rsidRPr="00AE2C75">
        <w:rPr>
          <w:rFonts w:ascii="Manrope" w:hAnsi="Manrope"/>
        </w:rPr>
        <w:t>ai volumi di</w:t>
      </w:r>
      <w:r w:rsidR="00F559EC" w:rsidRPr="00AE2C75">
        <w:rPr>
          <w:rFonts w:ascii="Manrope" w:hAnsi="Manrope"/>
        </w:rPr>
        <w:t xml:space="preserve"> </w:t>
      </w:r>
      <w:r w:rsidR="00CE1C84" w:rsidRPr="00AE2C75">
        <w:rPr>
          <w:rFonts w:ascii="Manrope" w:hAnsi="Manrope"/>
        </w:rPr>
        <w:t>energia</w:t>
      </w:r>
      <w:r w:rsidR="00F46984" w:rsidRPr="00AE2C75">
        <w:rPr>
          <w:rFonts w:ascii="Manrope" w:hAnsi="Manrope"/>
        </w:rPr>
        <w:t xml:space="preserve"> </w:t>
      </w:r>
      <w:r w:rsidR="00AE3A30" w:rsidRPr="00AE2C75">
        <w:rPr>
          <w:rFonts w:ascii="Manrope" w:hAnsi="Manrope"/>
        </w:rPr>
        <w:t xml:space="preserve">elettrica </w:t>
      </w:r>
      <w:r w:rsidR="003226D0" w:rsidRPr="00AE2C75">
        <w:rPr>
          <w:rFonts w:ascii="Manrope" w:hAnsi="Manrope"/>
        </w:rPr>
        <w:t>somministrati</w:t>
      </w:r>
      <w:r w:rsidR="00150A64" w:rsidRPr="00AE2C75">
        <w:rPr>
          <w:rFonts w:ascii="Manrope" w:hAnsi="Manrope"/>
        </w:rPr>
        <w:t xml:space="preserve"> e</w:t>
      </w:r>
      <w:r w:rsidR="00AE3A30" w:rsidRPr="00AE2C75">
        <w:rPr>
          <w:rFonts w:ascii="Manrope" w:hAnsi="Manrope"/>
        </w:rPr>
        <w:t xml:space="preserve"> sottes</w:t>
      </w:r>
      <w:r w:rsidR="00150A64" w:rsidRPr="00AE2C75">
        <w:rPr>
          <w:rFonts w:ascii="Manrope" w:hAnsi="Manrope"/>
        </w:rPr>
        <w:t>i</w:t>
      </w:r>
      <w:r w:rsidR="00AE3A30" w:rsidRPr="00AE2C75">
        <w:rPr>
          <w:rFonts w:ascii="Manrope" w:hAnsi="Manrope"/>
        </w:rPr>
        <w:t xml:space="preserve"> al Profilo </w:t>
      </w:r>
      <w:r w:rsidR="00FA5747" w:rsidRPr="00AE2C75">
        <w:rPr>
          <w:rFonts w:ascii="Manrope" w:hAnsi="Manrope"/>
        </w:rPr>
        <w:t>Baseload</w:t>
      </w:r>
      <w:r w:rsidR="00F46984" w:rsidRPr="00AE2C75">
        <w:rPr>
          <w:rFonts w:ascii="Manrope" w:hAnsi="Manrope"/>
        </w:rPr>
        <w:t>,</w:t>
      </w:r>
      <w:r w:rsidR="00CE1C84" w:rsidRPr="00AE2C75">
        <w:rPr>
          <w:rFonts w:ascii="Manrope" w:hAnsi="Manrope"/>
        </w:rPr>
        <w:t xml:space="preserve"> </w:t>
      </w:r>
      <w:r w:rsidR="00F559EC" w:rsidRPr="00AE2C75">
        <w:rPr>
          <w:rFonts w:ascii="Manrope" w:hAnsi="Manrope"/>
        </w:rPr>
        <w:t xml:space="preserve">che rimane </w:t>
      </w:r>
      <w:r w:rsidR="00CE1C84" w:rsidRPr="00AE2C75">
        <w:rPr>
          <w:rFonts w:ascii="Manrope" w:hAnsi="Manrope"/>
        </w:rPr>
        <w:t>fisso</w:t>
      </w:r>
      <w:r w:rsidR="009A0740" w:rsidRPr="00AE2C75">
        <w:rPr>
          <w:rFonts w:ascii="Manrope" w:hAnsi="Manrope"/>
        </w:rPr>
        <w:t xml:space="preserve"> e invariabile</w:t>
      </w:r>
      <w:r w:rsidR="00CE1C84" w:rsidRPr="00AE2C75">
        <w:rPr>
          <w:rFonts w:ascii="Manrope" w:hAnsi="Manrope"/>
        </w:rPr>
        <w:t xml:space="preserve"> </w:t>
      </w:r>
      <w:r w:rsidR="00F46984" w:rsidRPr="00AE2C75">
        <w:rPr>
          <w:rFonts w:ascii="Manrope" w:hAnsi="Manrope"/>
        </w:rPr>
        <w:t xml:space="preserve">per tutto il Periodo di </w:t>
      </w:r>
      <w:r w:rsidR="00AE3A30" w:rsidRPr="00AE2C75">
        <w:rPr>
          <w:rFonts w:ascii="Manrope" w:hAnsi="Manrope"/>
        </w:rPr>
        <w:t>Somministrazione</w:t>
      </w:r>
      <w:r w:rsidR="00F46984" w:rsidRPr="00AE2C75">
        <w:rPr>
          <w:rFonts w:ascii="Manrope" w:hAnsi="Manrope"/>
        </w:rPr>
        <w:t>. Viene offerto in fase di gara.</w:t>
      </w:r>
    </w:p>
    <w:p w14:paraId="7200D00C" w14:textId="7E4AA7F3" w:rsidR="004E5A56" w:rsidRPr="00AE2C75" w:rsidRDefault="004E5A56" w:rsidP="00B42FFD">
      <w:pPr>
        <w:pStyle w:val="Nessunaspaziatura"/>
        <w:spacing w:line="312" w:lineRule="auto"/>
        <w:rPr>
          <w:rFonts w:ascii="Manrope" w:hAnsi="Manrope"/>
        </w:rPr>
      </w:pPr>
      <w:r w:rsidRPr="00AE2C75">
        <w:rPr>
          <w:rFonts w:ascii="Manrope" w:hAnsi="Manrope"/>
        </w:rPr>
        <w:t>Prezzo Variabile</w:t>
      </w:r>
      <w:r w:rsidR="00F46984" w:rsidRPr="00AE2C75">
        <w:rPr>
          <w:rFonts w:ascii="Manrope" w:hAnsi="Manrope"/>
        </w:rPr>
        <w:t xml:space="preserve"> (P</w:t>
      </w:r>
      <w:r w:rsidR="00F46984" w:rsidRPr="00AE2C75">
        <w:rPr>
          <w:rFonts w:ascii="Manrope" w:hAnsi="Manrope"/>
          <w:vertAlign w:val="subscript"/>
        </w:rPr>
        <w:t>VAR</w:t>
      </w:r>
      <w:r w:rsidR="00F46984" w:rsidRPr="00AE2C75">
        <w:rPr>
          <w:rFonts w:ascii="Manrope" w:hAnsi="Manrope"/>
        </w:rPr>
        <w:t>)</w:t>
      </w:r>
      <w:r w:rsidRPr="00AE2C75">
        <w:rPr>
          <w:rFonts w:ascii="Manrope" w:hAnsi="Manrope"/>
        </w:rPr>
        <w:t xml:space="preserve">: il prezzo relativo </w:t>
      </w:r>
      <w:r w:rsidR="00150A64" w:rsidRPr="00AE2C75">
        <w:rPr>
          <w:rFonts w:ascii="Manrope" w:hAnsi="Manrope"/>
        </w:rPr>
        <w:t>ai volumi</w:t>
      </w:r>
      <w:r w:rsidR="00AE3A30" w:rsidRPr="00AE2C75">
        <w:rPr>
          <w:rFonts w:ascii="Manrope" w:hAnsi="Manrope"/>
        </w:rPr>
        <w:t xml:space="preserve"> di energia elettrica </w:t>
      </w:r>
      <w:r w:rsidR="003226D0" w:rsidRPr="00AE2C75">
        <w:rPr>
          <w:rFonts w:ascii="Manrope" w:hAnsi="Manrope"/>
        </w:rPr>
        <w:t>somministrati</w:t>
      </w:r>
      <w:r w:rsidR="00150A64" w:rsidRPr="00AE2C75">
        <w:rPr>
          <w:rFonts w:ascii="Manrope" w:hAnsi="Manrope"/>
        </w:rPr>
        <w:t xml:space="preserve"> e</w:t>
      </w:r>
      <w:r w:rsidR="00AE3A30" w:rsidRPr="00AE2C75">
        <w:rPr>
          <w:rFonts w:ascii="Manrope" w:hAnsi="Manrope"/>
        </w:rPr>
        <w:t xml:space="preserve"> sottes</w:t>
      </w:r>
      <w:r w:rsidR="00150A64" w:rsidRPr="00AE2C75">
        <w:rPr>
          <w:rFonts w:ascii="Manrope" w:hAnsi="Manrope"/>
        </w:rPr>
        <w:t>i</w:t>
      </w:r>
      <w:r w:rsidR="00AE3A30" w:rsidRPr="00AE2C75">
        <w:rPr>
          <w:rFonts w:ascii="Manrope" w:hAnsi="Manrope"/>
        </w:rPr>
        <w:t xml:space="preserve"> al Profilo </w:t>
      </w:r>
      <w:r w:rsidR="00E217A2" w:rsidRPr="00AE2C75">
        <w:rPr>
          <w:rFonts w:ascii="Manrope" w:hAnsi="Manrope"/>
        </w:rPr>
        <w:t>Residuale</w:t>
      </w:r>
      <w:r w:rsidR="00F46984" w:rsidRPr="00AE2C75">
        <w:rPr>
          <w:rFonts w:ascii="Manrope" w:hAnsi="Manrope"/>
        </w:rPr>
        <w:t>,</w:t>
      </w:r>
      <w:r w:rsidR="00164DBE" w:rsidRPr="00AE2C75">
        <w:rPr>
          <w:rFonts w:ascii="Manrope" w:hAnsi="Manrope"/>
        </w:rPr>
        <w:t xml:space="preserve"> come </w:t>
      </w:r>
      <w:r w:rsidR="00AE3A30" w:rsidRPr="00AE2C75">
        <w:rPr>
          <w:rFonts w:ascii="Manrope" w:hAnsi="Manrope"/>
        </w:rPr>
        <w:t xml:space="preserve">calcolato ai sensi </w:t>
      </w:r>
      <w:r w:rsidR="00164DBE" w:rsidRPr="00AE2C75">
        <w:rPr>
          <w:rFonts w:ascii="Manrope" w:hAnsi="Manrope"/>
        </w:rPr>
        <w:t xml:space="preserve">all’art. 8, comma 1.1.2 del presente capitolato. </w:t>
      </w:r>
    </w:p>
    <w:p w14:paraId="752D9A5F" w14:textId="7DA3CF01" w:rsidR="005E7125" w:rsidRPr="00AE2C75" w:rsidRDefault="005E7125" w:rsidP="00B42FFD">
      <w:pPr>
        <w:pStyle w:val="Nessunaspaziatura"/>
        <w:spacing w:line="312" w:lineRule="auto"/>
        <w:rPr>
          <w:rFonts w:ascii="Manrope" w:hAnsi="Manrope"/>
        </w:rPr>
      </w:pPr>
      <w:r w:rsidRPr="00AE2C75">
        <w:rPr>
          <w:rFonts w:ascii="Manrope" w:hAnsi="Manrope"/>
        </w:rPr>
        <w:t>Profilo Baseload: ha il significato ad esso attribuito nello Schema di Contratto.</w:t>
      </w:r>
    </w:p>
    <w:p w14:paraId="2175C4D3" w14:textId="2833D8D3" w:rsidR="005E7125" w:rsidRPr="00AE2C75" w:rsidRDefault="005E7125" w:rsidP="00B42FFD">
      <w:pPr>
        <w:pStyle w:val="Nessunaspaziatura"/>
        <w:spacing w:line="312" w:lineRule="auto"/>
        <w:rPr>
          <w:rFonts w:ascii="Manrope" w:hAnsi="Manrope"/>
        </w:rPr>
      </w:pPr>
      <w:r w:rsidRPr="00AE2C75">
        <w:rPr>
          <w:rFonts w:ascii="Manrope" w:hAnsi="Manrope"/>
        </w:rPr>
        <w:lastRenderedPageBreak/>
        <w:t>Profilo in Prelievo: ha il significato ad esso attribuito nello Schema di Contratto.</w:t>
      </w:r>
    </w:p>
    <w:p w14:paraId="6D2614B8" w14:textId="001F4232" w:rsidR="005E7125" w:rsidRPr="00AE2C75" w:rsidRDefault="005E7125" w:rsidP="00B42FFD">
      <w:pPr>
        <w:pStyle w:val="Nessunaspaziatura"/>
        <w:spacing w:line="312" w:lineRule="auto"/>
        <w:rPr>
          <w:rFonts w:ascii="Manrope" w:hAnsi="Manrope"/>
        </w:rPr>
      </w:pPr>
      <w:r w:rsidRPr="00AE2C75">
        <w:rPr>
          <w:rFonts w:ascii="Manrope" w:hAnsi="Manrope"/>
        </w:rPr>
        <w:t>Profilo Residuale: ha il significato ad esso attribuito nello Schema di Contratto.</w:t>
      </w:r>
    </w:p>
    <w:p w14:paraId="6E205081" w14:textId="2EBFD7FD" w:rsidR="000A7743" w:rsidRPr="00AE2C75" w:rsidRDefault="000A7743" w:rsidP="00B42FFD">
      <w:pPr>
        <w:pStyle w:val="Nessunaspaziatura"/>
        <w:spacing w:line="312" w:lineRule="auto"/>
        <w:rPr>
          <w:rFonts w:ascii="Manrope" w:hAnsi="Manrope"/>
        </w:rPr>
      </w:pPr>
      <w:r w:rsidRPr="00AE2C75">
        <w:rPr>
          <w:rFonts w:ascii="Manrope" w:hAnsi="Manrope"/>
        </w:rPr>
        <w:t xml:space="preserve">PUN: </w:t>
      </w:r>
      <w:r w:rsidR="00CB5F3C" w:rsidRPr="00AE2C75">
        <w:rPr>
          <w:rFonts w:ascii="Manrope" w:hAnsi="Manrope"/>
        </w:rPr>
        <w:t>il prezzo unico nazionale, così come determinato ai sensi dell’articolo 30, quarto comma, lettera c) della Delibera ARERA 111 o il suo indice sostitutivo, l’“Indice PUN GME” pubblicato dal GME a partire dal 1° giugno 2025 ai sensi del decreto del Ministro dell’Ambiente e della Sicurezza Energetica del 18 aprile 2024; a condizione che, qualora il prezzo pubblicato sia sub-orario, allora il PUN sarà la media semplice di tali prezzi sub-orari per ciascuna ora.</w:t>
      </w:r>
    </w:p>
    <w:p w14:paraId="68BD607E" w14:textId="27E3993F" w:rsidR="00D43A70" w:rsidRPr="00AE2C75" w:rsidRDefault="00D43A70" w:rsidP="00B42FFD">
      <w:pPr>
        <w:pStyle w:val="Nessunaspaziatura"/>
        <w:spacing w:line="312" w:lineRule="auto"/>
        <w:rPr>
          <w:rFonts w:ascii="Manrope" w:hAnsi="Manrope"/>
        </w:rPr>
      </w:pPr>
      <w:r w:rsidRPr="00AE2C75">
        <w:rPr>
          <w:rFonts w:ascii="Manrope" w:hAnsi="Manrope"/>
        </w:rPr>
        <w:t>PUN</w:t>
      </w:r>
      <w:r w:rsidRPr="00AE2C75">
        <w:rPr>
          <w:rFonts w:ascii="Manrope" w:hAnsi="Manrope"/>
          <w:i/>
        </w:rPr>
        <w:t>Index</w:t>
      </w:r>
      <w:r w:rsidRPr="00AE2C75">
        <w:rPr>
          <w:rFonts w:ascii="Manrope" w:hAnsi="Manrope"/>
        </w:rPr>
        <w:t>: è la media aritmetica mensile</w:t>
      </w:r>
      <w:r w:rsidR="0081028C" w:rsidRPr="00AE2C75">
        <w:rPr>
          <w:rFonts w:ascii="Manrope" w:hAnsi="Manrope"/>
        </w:rPr>
        <w:t>,</w:t>
      </w:r>
      <w:r w:rsidRPr="00AE2C75">
        <w:rPr>
          <w:rFonts w:ascii="Manrope" w:hAnsi="Manrope"/>
        </w:rPr>
        <w:t xml:space="preserve"> </w:t>
      </w:r>
      <w:r w:rsidR="0081028C" w:rsidRPr="00AE2C75">
        <w:rPr>
          <w:rFonts w:ascii="Manrope" w:hAnsi="Manrope"/>
        </w:rPr>
        <w:t>espressa in Euro/MWh e arrotondata alla seconda</w:t>
      </w:r>
      <w:r w:rsidR="000A7743" w:rsidRPr="00AE2C75">
        <w:rPr>
          <w:rFonts w:ascii="Manrope" w:hAnsi="Manrope"/>
        </w:rPr>
        <w:t xml:space="preserve"> </w:t>
      </w:r>
      <w:r w:rsidR="0081028C" w:rsidRPr="00AE2C75">
        <w:rPr>
          <w:rFonts w:ascii="Manrope" w:hAnsi="Manrope"/>
        </w:rPr>
        <w:t xml:space="preserve">cifra decimale, </w:t>
      </w:r>
      <w:r w:rsidRPr="00AE2C75">
        <w:rPr>
          <w:rFonts w:ascii="Manrope" w:hAnsi="Manrope"/>
        </w:rPr>
        <w:t xml:space="preserve">dei valori orari </w:t>
      </w:r>
      <w:r w:rsidR="00A211C2" w:rsidRPr="00AE2C75">
        <w:rPr>
          <w:rFonts w:ascii="Manrope" w:hAnsi="Manrope"/>
        </w:rPr>
        <w:t>del PUN,</w:t>
      </w:r>
      <w:r w:rsidRPr="00AE2C75">
        <w:rPr>
          <w:rFonts w:ascii="Manrope" w:hAnsi="Manrope"/>
        </w:rPr>
        <w:t xml:space="preserve"> rilevat</w:t>
      </w:r>
      <w:r w:rsidR="008863D2" w:rsidRPr="00AE2C75">
        <w:rPr>
          <w:rFonts w:ascii="Manrope" w:hAnsi="Manrope"/>
        </w:rPr>
        <w:t>i</w:t>
      </w:r>
      <w:r w:rsidRPr="00AE2C75">
        <w:rPr>
          <w:rFonts w:ascii="Manrope" w:hAnsi="Manrope"/>
        </w:rPr>
        <w:t xml:space="preserve"> sulla piattaforma </w:t>
      </w:r>
      <w:r w:rsidR="00B150FF" w:rsidRPr="00AE2C75">
        <w:rPr>
          <w:rFonts w:ascii="Manrope" w:hAnsi="Manrope"/>
        </w:rPr>
        <w:t xml:space="preserve">telematica: </w:t>
      </w:r>
      <w:r w:rsidR="00B150FF" w:rsidRPr="00AE2C75">
        <w:rPr>
          <w:rFonts w:ascii="Manrope" w:hAnsi="Manrope"/>
          <w:i/>
        </w:rPr>
        <w:t>Mercato Elettrico</w:t>
      </w:r>
      <w:r w:rsidR="00B150FF" w:rsidRPr="00AE2C75">
        <w:rPr>
          <w:rFonts w:ascii="Manrope" w:hAnsi="Manrope"/>
        </w:rPr>
        <w:t xml:space="preserve"> - </w:t>
      </w:r>
      <w:r w:rsidR="00B150FF" w:rsidRPr="00AE2C75">
        <w:rPr>
          <w:rFonts w:ascii="Manrope" w:hAnsi="Manrope"/>
          <w:i/>
        </w:rPr>
        <w:t xml:space="preserve">Mercato Elettrico </w:t>
      </w:r>
      <w:r w:rsidRPr="00AE2C75">
        <w:rPr>
          <w:rFonts w:ascii="Manrope" w:hAnsi="Manrope"/>
          <w:i/>
        </w:rPr>
        <w:t xml:space="preserve">a </w:t>
      </w:r>
      <w:r w:rsidR="00B150FF" w:rsidRPr="00AE2C75">
        <w:rPr>
          <w:rFonts w:ascii="Manrope" w:hAnsi="Manrope"/>
          <w:i/>
        </w:rPr>
        <w:t>Pronti</w:t>
      </w:r>
      <w:r w:rsidR="00B150FF" w:rsidRPr="00AE2C75">
        <w:rPr>
          <w:rFonts w:ascii="Manrope" w:hAnsi="Manrope"/>
        </w:rPr>
        <w:t xml:space="preserve"> </w:t>
      </w:r>
      <w:r w:rsidRPr="00AE2C75">
        <w:rPr>
          <w:rFonts w:ascii="Manrope" w:hAnsi="Manrope"/>
        </w:rPr>
        <w:t>(MPE)</w:t>
      </w:r>
      <w:r w:rsidR="00B150FF" w:rsidRPr="00AE2C75">
        <w:rPr>
          <w:rFonts w:ascii="Manrope" w:hAnsi="Manrope"/>
        </w:rPr>
        <w:t xml:space="preserve"> - </w:t>
      </w:r>
      <w:r w:rsidR="00B150FF" w:rsidRPr="00AE2C75">
        <w:rPr>
          <w:rFonts w:ascii="Manrope" w:hAnsi="Manrope"/>
          <w:i/>
        </w:rPr>
        <w:t xml:space="preserve">Mercato </w:t>
      </w:r>
      <w:r w:rsidRPr="00AE2C75">
        <w:rPr>
          <w:rFonts w:ascii="Manrope" w:hAnsi="Manrope"/>
          <w:i/>
        </w:rPr>
        <w:t xml:space="preserve">del </w:t>
      </w:r>
      <w:r w:rsidR="00B150FF" w:rsidRPr="00AE2C75">
        <w:rPr>
          <w:rFonts w:ascii="Manrope" w:hAnsi="Manrope"/>
          <w:i/>
        </w:rPr>
        <w:t>Giorno Prima</w:t>
      </w:r>
      <w:r w:rsidR="00B150FF" w:rsidRPr="00AE2C75">
        <w:rPr>
          <w:rFonts w:ascii="Manrope" w:hAnsi="Manrope"/>
        </w:rPr>
        <w:t xml:space="preserve"> </w:t>
      </w:r>
      <w:r w:rsidRPr="00AE2C75">
        <w:rPr>
          <w:rFonts w:ascii="Manrope" w:hAnsi="Manrope"/>
        </w:rPr>
        <w:t>(MGP)</w:t>
      </w:r>
      <w:r w:rsidR="00A211C2" w:rsidRPr="00AE2C75">
        <w:rPr>
          <w:rFonts w:ascii="Manrope" w:hAnsi="Manrope"/>
        </w:rPr>
        <w:t>. Tale quotazione</w:t>
      </w:r>
      <w:r w:rsidR="00B150FF" w:rsidRPr="00AE2C75">
        <w:rPr>
          <w:rFonts w:ascii="Manrope" w:hAnsi="Manrope"/>
        </w:rPr>
        <w:t>,</w:t>
      </w:r>
      <w:r w:rsidR="00A211C2" w:rsidRPr="00AE2C75">
        <w:rPr>
          <w:rFonts w:ascii="Manrope" w:hAnsi="Manrope"/>
        </w:rPr>
        <w:t xml:space="preserve"> risulta </w:t>
      </w:r>
      <w:r w:rsidR="0072423A" w:rsidRPr="00AE2C75">
        <w:rPr>
          <w:rFonts w:ascii="Manrope" w:hAnsi="Manrope"/>
        </w:rPr>
        <w:t>pubblicata</w:t>
      </w:r>
      <w:r w:rsidR="00A211C2" w:rsidRPr="00AE2C75">
        <w:rPr>
          <w:rFonts w:ascii="Manrope" w:hAnsi="Manrope"/>
        </w:rPr>
        <w:t xml:space="preserve"> sul sito internet del GME tra i </w:t>
      </w:r>
      <w:r w:rsidR="00A211C2" w:rsidRPr="00AE2C75">
        <w:rPr>
          <w:rFonts w:ascii="Manrope" w:hAnsi="Manrope"/>
          <w:i/>
        </w:rPr>
        <w:t>dati di sintesi MPE-MGP – riepilogo</w:t>
      </w:r>
      <w:r w:rsidR="008863D2" w:rsidRPr="00AE2C75">
        <w:rPr>
          <w:rFonts w:ascii="Manrope" w:hAnsi="Manrope"/>
          <w:i/>
        </w:rPr>
        <w:t xml:space="preserve">; </w:t>
      </w:r>
      <w:r w:rsidR="008863D2" w:rsidRPr="00AE2C75">
        <w:rPr>
          <w:rFonts w:ascii="Manrope" w:hAnsi="Manrope"/>
        </w:rPr>
        <w:t>colonna</w:t>
      </w:r>
      <w:r w:rsidR="008863D2" w:rsidRPr="00AE2C75">
        <w:rPr>
          <w:rFonts w:ascii="Manrope" w:hAnsi="Manrope"/>
          <w:i/>
        </w:rPr>
        <w:t xml:space="preserve"> media </w:t>
      </w:r>
      <w:r w:rsidR="008863D2" w:rsidRPr="00AE2C75">
        <w:rPr>
          <w:rFonts w:ascii="Manrope" w:hAnsi="Manrope"/>
        </w:rPr>
        <w:t>dei</w:t>
      </w:r>
      <w:r w:rsidR="00845B04" w:rsidRPr="00AE2C75">
        <w:rPr>
          <w:rFonts w:ascii="Manrope" w:hAnsi="Manrope"/>
          <w:i/>
        </w:rPr>
        <w:t xml:space="preserve"> Prezzo d’acquisto</w:t>
      </w:r>
      <w:r w:rsidR="008863D2" w:rsidRPr="00AE2C75">
        <w:rPr>
          <w:rFonts w:ascii="Manrope" w:hAnsi="Manrope"/>
          <w:i/>
        </w:rPr>
        <w:t xml:space="preserve"> PUN (€/MWh)</w:t>
      </w:r>
      <w:r w:rsidR="008863D2" w:rsidRPr="00AE2C75">
        <w:rPr>
          <w:rFonts w:ascii="Manrope" w:hAnsi="Manrope"/>
        </w:rPr>
        <w:t xml:space="preserve"> della</w:t>
      </w:r>
      <w:r w:rsidR="008863D2" w:rsidRPr="00AE2C75">
        <w:rPr>
          <w:rFonts w:ascii="Manrope" w:hAnsi="Manrope"/>
          <w:i/>
        </w:rPr>
        <w:t xml:space="preserve"> sintesi mensile, </w:t>
      </w:r>
      <w:r w:rsidR="00A211C2" w:rsidRPr="00AE2C75">
        <w:rPr>
          <w:rFonts w:ascii="Manrope" w:hAnsi="Manrope"/>
        </w:rPr>
        <w:t>nella</w:t>
      </w:r>
      <w:r w:rsidR="00A211C2" w:rsidRPr="00AE2C75">
        <w:rPr>
          <w:rFonts w:ascii="Manrope" w:hAnsi="Manrope"/>
          <w:i/>
        </w:rPr>
        <w:t xml:space="preserve"> </w:t>
      </w:r>
      <w:r w:rsidR="0081028C" w:rsidRPr="00AE2C75">
        <w:rPr>
          <w:rFonts w:ascii="Manrope" w:hAnsi="Manrope"/>
        </w:rPr>
        <w:t xml:space="preserve">sezione </w:t>
      </w:r>
      <w:r w:rsidR="0081028C" w:rsidRPr="00AE2C75">
        <w:rPr>
          <w:rFonts w:ascii="Manrope" w:hAnsi="Manrope"/>
          <w:i/>
        </w:rPr>
        <w:t>Esiti dei mercati e statistiche</w:t>
      </w:r>
      <w:r w:rsidR="0081028C" w:rsidRPr="00AE2C75">
        <w:rPr>
          <w:rFonts w:ascii="Manrope" w:hAnsi="Manrope"/>
        </w:rPr>
        <w:t xml:space="preserve"> – </w:t>
      </w:r>
      <w:r w:rsidR="008863D2" w:rsidRPr="00AE2C75">
        <w:rPr>
          <w:rFonts w:ascii="Manrope" w:hAnsi="Manrope"/>
          <w:i/>
        </w:rPr>
        <w:t>S</w:t>
      </w:r>
      <w:r w:rsidR="0081028C" w:rsidRPr="00AE2C75">
        <w:rPr>
          <w:rFonts w:ascii="Manrope" w:hAnsi="Manrope"/>
          <w:i/>
        </w:rPr>
        <w:t>tatistiche</w:t>
      </w:r>
      <w:r w:rsidR="0081028C" w:rsidRPr="00AE2C75">
        <w:rPr>
          <w:rFonts w:ascii="Manrope" w:hAnsi="Manrope"/>
        </w:rPr>
        <w:t>.</w:t>
      </w:r>
    </w:p>
    <w:p w14:paraId="442BB6E3" w14:textId="40D6066F" w:rsidR="009D3D14" w:rsidRPr="00AE2C75" w:rsidRDefault="035492B6" w:rsidP="00B42FFD">
      <w:pPr>
        <w:pStyle w:val="Nessunaspaziatura"/>
        <w:spacing w:line="312" w:lineRule="auto"/>
        <w:rPr>
          <w:rFonts w:ascii="Manrope" w:hAnsi="Manrope"/>
        </w:rPr>
      </w:pPr>
      <w:r w:rsidRPr="00AE2C75">
        <w:rPr>
          <w:rFonts w:ascii="Manrope" w:hAnsi="Manrope"/>
        </w:rPr>
        <w:t>Punto di Prelievo: così come definito all’art. 1 del</w:t>
      </w:r>
      <w:r w:rsidR="709D223C" w:rsidRPr="00AE2C75">
        <w:rPr>
          <w:rFonts w:ascii="Manrope" w:hAnsi="Manrope"/>
        </w:rPr>
        <w:t xml:space="preserve"> TIT</w:t>
      </w:r>
      <w:r w:rsidRPr="00AE2C75">
        <w:rPr>
          <w:rFonts w:ascii="Manrope" w:hAnsi="Manrope"/>
        </w:rPr>
        <w:t xml:space="preserve"> </w:t>
      </w:r>
      <w:r w:rsidR="5CA4731C" w:rsidRPr="00AE2C75">
        <w:rPr>
          <w:rFonts w:ascii="Manrope" w:hAnsi="Manrope"/>
        </w:rPr>
        <w:t>e ripartito per tipologia d’utenza all’</w:t>
      </w:r>
      <w:r w:rsidR="434B1B23" w:rsidRPr="00AE2C75">
        <w:rPr>
          <w:rFonts w:ascii="Manrope" w:hAnsi="Manrope"/>
        </w:rPr>
        <w:t xml:space="preserve">art. </w:t>
      </w:r>
      <w:r w:rsidR="5CA4731C" w:rsidRPr="00AE2C75">
        <w:rPr>
          <w:rFonts w:ascii="Manrope" w:hAnsi="Manrope"/>
        </w:rPr>
        <w:t>2.2</w:t>
      </w:r>
      <w:r w:rsidR="434B1B23" w:rsidRPr="00AE2C75">
        <w:rPr>
          <w:rFonts w:ascii="Manrope" w:hAnsi="Manrope"/>
        </w:rPr>
        <w:t xml:space="preserve"> del </w:t>
      </w:r>
      <w:r w:rsidR="5CA4731C" w:rsidRPr="00AE2C75">
        <w:rPr>
          <w:rFonts w:ascii="Manrope" w:hAnsi="Manrope"/>
        </w:rPr>
        <w:t>medesimo TIT</w:t>
      </w:r>
      <w:r w:rsidR="434B1B23" w:rsidRPr="00AE2C75">
        <w:rPr>
          <w:rFonts w:ascii="Manrope" w:hAnsi="Manrope"/>
        </w:rPr>
        <w:t>,</w:t>
      </w:r>
      <w:r w:rsidR="275DFA01" w:rsidRPr="00AE2C75">
        <w:rPr>
          <w:rFonts w:ascii="Manrope" w:hAnsi="Manrope"/>
        </w:rPr>
        <w:t xml:space="preserve"> </w:t>
      </w:r>
      <w:r w:rsidR="581A6FF7" w:rsidRPr="00AE2C75">
        <w:rPr>
          <w:rFonts w:ascii="Manrope" w:hAnsi="Manrope"/>
        </w:rPr>
        <w:t xml:space="preserve">la cui titolarità è </w:t>
      </w:r>
      <w:r w:rsidRPr="00AE2C75">
        <w:rPr>
          <w:rFonts w:ascii="Manrope" w:hAnsi="Manrope"/>
        </w:rPr>
        <w:t xml:space="preserve">riconducibile esclusivamente </w:t>
      </w:r>
      <w:r w:rsidR="27D8415F" w:rsidRPr="00AE2C75">
        <w:rPr>
          <w:rFonts w:ascii="Manrope" w:hAnsi="Manrope"/>
        </w:rPr>
        <w:t>all’</w:t>
      </w:r>
      <w:r w:rsidR="093E30AE" w:rsidRPr="00AE2C75">
        <w:rPr>
          <w:rFonts w:ascii="Manrope" w:hAnsi="Manrope"/>
        </w:rPr>
        <w:t>A</w:t>
      </w:r>
      <w:r w:rsidRPr="00AE2C75">
        <w:rPr>
          <w:rFonts w:ascii="Manrope" w:hAnsi="Manrope"/>
        </w:rPr>
        <w:t>mministra</w:t>
      </w:r>
      <w:r w:rsidR="2057BECB" w:rsidRPr="00AE2C75">
        <w:rPr>
          <w:rFonts w:ascii="Manrope" w:hAnsi="Manrope"/>
        </w:rPr>
        <w:t>zione</w:t>
      </w:r>
      <w:r w:rsidR="6CC25C8E" w:rsidRPr="00AE2C75">
        <w:rPr>
          <w:rFonts w:ascii="Manrope" w:hAnsi="Manrope"/>
        </w:rPr>
        <w:t xml:space="preserve"> e</w:t>
      </w:r>
      <w:r w:rsidR="2057BECB" w:rsidRPr="00AE2C75">
        <w:rPr>
          <w:rFonts w:ascii="Manrope" w:hAnsi="Manrope"/>
        </w:rPr>
        <w:t xml:space="preserve"> identificato </w:t>
      </w:r>
      <w:r w:rsidRPr="00AE2C75">
        <w:rPr>
          <w:rFonts w:ascii="Manrope" w:hAnsi="Manrope"/>
        </w:rPr>
        <w:t>in maniera univoca da un codice POD (</w:t>
      </w:r>
      <w:r w:rsidRPr="00AE2C75">
        <w:rPr>
          <w:rFonts w:ascii="Manrope" w:hAnsi="Manrope"/>
          <w:i/>
          <w:iCs/>
        </w:rPr>
        <w:t>Point of Delivery</w:t>
      </w:r>
      <w:r w:rsidRPr="00AE2C75">
        <w:rPr>
          <w:rFonts w:ascii="Manrope" w:hAnsi="Manrope"/>
        </w:rPr>
        <w:t>) e dall’anagrafica richiesta.</w:t>
      </w:r>
      <w:r w:rsidR="69D582A1" w:rsidRPr="00AE2C75">
        <w:rPr>
          <w:rFonts w:ascii="Manrope" w:hAnsi="Manrope"/>
        </w:rPr>
        <w:t xml:space="preserve"> I Punti di Prelievo della Società sono riportati </w:t>
      </w:r>
      <w:r w:rsidR="37D540BE" w:rsidRPr="00AE2C75">
        <w:rPr>
          <w:rFonts w:ascii="Manrope" w:hAnsi="Manrope"/>
        </w:rPr>
        <w:t>in a</w:t>
      </w:r>
      <w:r w:rsidR="69D582A1" w:rsidRPr="00AE2C75">
        <w:rPr>
          <w:rFonts w:ascii="Manrope" w:hAnsi="Manrope"/>
        </w:rPr>
        <w:t>llegato</w:t>
      </w:r>
      <w:r w:rsidR="5DC67950" w:rsidRPr="00AE2C75">
        <w:rPr>
          <w:rFonts w:ascii="Manrope" w:hAnsi="Manrope"/>
        </w:rPr>
        <w:t xml:space="preserve"> al presente Capitolato Tecnico.</w:t>
      </w:r>
      <w:r w:rsidR="69D582A1" w:rsidRPr="00AE2C75">
        <w:rPr>
          <w:rFonts w:ascii="Manrope" w:hAnsi="Manrope"/>
        </w:rPr>
        <w:t xml:space="preserve"> </w:t>
      </w:r>
    </w:p>
    <w:p w14:paraId="0B82F77A" w14:textId="77777777" w:rsidR="009D3D14" w:rsidRPr="00AE2C75" w:rsidRDefault="009D3D14" w:rsidP="00B42FFD">
      <w:pPr>
        <w:pStyle w:val="Nessunaspaziatura"/>
        <w:spacing w:line="312" w:lineRule="auto"/>
        <w:rPr>
          <w:rFonts w:ascii="Manrope" w:hAnsi="Manrope"/>
          <w:i/>
        </w:rPr>
      </w:pPr>
      <w:r w:rsidRPr="00AE2C75">
        <w:rPr>
          <w:rFonts w:ascii="Manrope" w:hAnsi="Manrope"/>
        </w:rPr>
        <w:t>TIT (</w:t>
      </w:r>
      <w:r w:rsidR="00287D46" w:rsidRPr="00AE2C75">
        <w:rPr>
          <w:rFonts w:ascii="Manrope" w:hAnsi="Manrope"/>
        </w:rPr>
        <w:t>Disposizioni per l'erogazione dei servizi di trasmissione e distribuzione</w:t>
      </w:r>
      <w:r w:rsidRPr="00AE2C75">
        <w:rPr>
          <w:rFonts w:ascii="Manrope" w:hAnsi="Manrope"/>
        </w:rPr>
        <w:t>): è l’Allegato A alla deliberazione A</w:t>
      </w:r>
      <w:r w:rsidR="00EE3F22" w:rsidRPr="00AE2C75">
        <w:rPr>
          <w:rFonts w:ascii="Manrope" w:hAnsi="Manrope"/>
        </w:rPr>
        <w:t>RERA</w:t>
      </w:r>
      <w:r w:rsidRPr="00AE2C75">
        <w:rPr>
          <w:rFonts w:ascii="Manrope" w:hAnsi="Manrope"/>
        </w:rPr>
        <w:t xml:space="preserve"> </w:t>
      </w:r>
      <w:r w:rsidR="00287D46" w:rsidRPr="00AE2C75">
        <w:rPr>
          <w:rFonts w:ascii="Manrope" w:hAnsi="Manrope"/>
        </w:rPr>
        <w:t>654/2015/R/eel</w:t>
      </w:r>
      <w:r w:rsidRPr="00AE2C75">
        <w:rPr>
          <w:rFonts w:ascii="Manrope" w:hAnsi="Manrope"/>
        </w:rPr>
        <w:t xml:space="preserve"> e s.m.i. “</w:t>
      </w:r>
      <w:r w:rsidR="000768AC" w:rsidRPr="00AE2C75">
        <w:rPr>
          <w:rFonts w:ascii="Manrope" w:hAnsi="Manrope"/>
          <w:i/>
        </w:rPr>
        <w:t>Regolazione tariffaria dei servizi di trasmissione, distribuzione e misura dell’energia elettrica, per il periodo di regolazione 2016-2023</w:t>
      </w:r>
      <w:r w:rsidRPr="00AE2C75">
        <w:rPr>
          <w:rFonts w:ascii="Manrope" w:hAnsi="Manrope"/>
        </w:rPr>
        <w:t>”.</w:t>
      </w:r>
    </w:p>
    <w:p w14:paraId="3A5CBF30" w14:textId="77777777" w:rsidR="00D01D9F" w:rsidRPr="00AE2C75" w:rsidRDefault="00D01D9F" w:rsidP="00B42FFD">
      <w:pPr>
        <w:pStyle w:val="Nessunaspaziatura"/>
        <w:spacing w:line="312" w:lineRule="auto"/>
        <w:rPr>
          <w:rFonts w:ascii="Manrope" w:hAnsi="Manrope"/>
        </w:rPr>
      </w:pPr>
      <w:r w:rsidRPr="00AE2C75">
        <w:rPr>
          <w:rFonts w:ascii="Manrope" w:hAnsi="Manrope"/>
        </w:rPr>
        <w:t>TIS (Testo Integrato Settlement): è l’Allegato A alla deliberazione A</w:t>
      </w:r>
      <w:r w:rsidR="00C97063" w:rsidRPr="00AE2C75">
        <w:rPr>
          <w:rFonts w:ascii="Manrope" w:hAnsi="Manrope"/>
        </w:rPr>
        <w:t>RERA</w:t>
      </w:r>
      <w:r w:rsidRPr="00AE2C75">
        <w:rPr>
          <w:rFonts w:ascii="Manrope" w:hAnsi="Manrope"/>
        </w:rPr>
        <w:t xml:space="preserve"> </w:t>
      </w:r>
      <w:r w:rsidRPr="00AE2C75">
        <w:rPr>
          <w:rFonts w:ascii="Manrope" w:hAnsi="Manrope"/>
        </w:rPr>
        <w:br/>
      </w:r>
      <w:r w:rsidR="00E43161" w:rsidRPr="00AE2C75">
        <w:rPr>
          <w:rFonts w:ascii="Manrope" w:hAnsi="Manrope"/>
        </w:rPr>
        <w:t xml:space="preserve">ARG/elt </w:t>
      </w:r>
      <w:r w:rsidRPr="00AE2C75">
        <w:rPr>
          <w:rFonts w:ascii="Manrope" w:hAnsi="Manrope"/>
        </w:rPr>
        <w:t>n. 107/09 e s.m.i. “Approvazione del Testo In</w:t>
      </w:r>
      <w:r w:rsidR="003241C1" w:rsidRPr="00AE2C75">
        <w:rPr>
          <w:rFonts w:ascii="Manrope" w:hAnsi="Manrope"/>
        </w:rPr>
        <w:t>tegrato delle disposizioni dell’Autorità per l’</w:t>
      </w:r>
      <w:r w:rsidRPr="00AE2C75">
        <w:rPr>
          <w:rFonts w:ascii="Manrope" w:hAnsi="Manrope"/>
        </w:rPr>
        <w:t>energia elettrica e il gas in ordine alla regolazione delle partite fisiche ed economiche del servizio di dispacciamento (settlement)(TIS) comprensivo di modalità per la determinazione delle partite economiche insorgenti dalle rettifiche ai dati di misura con (modifiche alla deliberazione n. 111/06)”.</w:t>
      </w:r>
    </w:p>
    <w:p w14:paraId="131F734D" w14:textId="77777777" w:rsidR="009D3D14" w:rsidRPr="00AE2C75" w:rsidRDefault="009D3D14" w:rsidP="00B42FFD">
      <w:pPr>
        <w:pStyle w:val="Nessunaspaziatura"/>
        <w:spacing w:line="312" w:lineRule="auto"/>
        <w:rPr>
          <w:rFonts w:ascii="Manrope" w:hAnsi="Manrope"/>
        </w:rPr>
      </w:pPr>
      <w:r w:rsidRPr="00AE2C75">
        <w:rPr>
          <w:rFonts w:ascii="Manrope" w:hAnsi="Manrope"/>
        </w:rPr>
        <w:t>TIV (Testo Integrato Vendita): è l’Allegato A alla deliberazione A</w:t>
      </w:r>
      <w:r w:rsidR="00C97063" w:rsidRPr="00AE2C75">
        <w:rPr>
          <w:rFonts w:ascii="Manrope" w:hAnsi="Manrope"/>
        </w:rPr>
        <w:t>RERA</w:t>
      </w:r>
      <w:r w:rsidRPr="00AE2C75">
        <w:rPr>
          <w:rFonts w:ascii="Manrope" w:hAnsi="Manrope"/>
        </w:rPr>
        <w:t xml:space="preserve"> </w:t>
      </w:r>
      <w:r w:rsidR="00B46F27" w:rsidRPr="00AE2C75">
        <w:rPr>
          <w:rFonts w:ascii="Manrope" w:hAnsi="Manrope"/>
        </w:rPr>
        <w:br/>
      </w:r>
      <w:r w:rsidRPr="00AE2C75">
        <w:rPr>
          <w:rFonts w:ascii="Manrope" w:hAnsi="Manrope"/>
        </w:rPr>
        <w:t xml:space="preserve">n. </w:t>
      </w:r>
      <w:r w:rsidR="00B46F27" w:rsidRPr="00AE2C75">
        <w:rPr>
          <w:rFonts w:ascii="Manrope" w:hAnsi="Manrope"/>
        </w:rPr>
        <w:t>301/2012/R/eel</w:t>
      </w:r>
      <w:r w:rsidRPr="00AE2C75">
        <w:rPr>
          <w:rFonts w:ascii="Manrope" w:hAnsi="Manrope"/>
        </w:rPr>
        <w:t xml:space="preserve"> e s.m.i. “</w:t>
      </w:r>
      <w:r w:rsidR="000871AA" w:rsidRPr="00AE2C75">
        <w:rPr>
          <w:rFonts w:ascii="Manrope" w:hAnsi="Manrope"/>
        </w:rPr>
        <w:t>Aggiornamento del T</w:t>
      </w:r>
      <w:r w:rsidRPr="00AE2C75">
        <w:rPr>
          <w:rFonts w:ascii="Manrope" w:hAnsi="Manrope"/>
        </w:rPr>
        <w:t xml:space="preserve">esto </w:t>
      </w:r>
      <w:r w:rsidR="000871AA" w:rsidRPr="00AE2C75">
        <w:rPr>
          <w:rFonts w:ascii="Manrope" w:hAnsi="Manrope"/>
        </w:rPr>
        <w:t>i</w:t>
      </w:r>
      <w:r w:rsidRPr="00AE2C75">
        <w:rPr>
          <w:rFonts w:ascii="Manrope" w:hAnsi="Manrope"/>
        </w:rPr>
        <w:t>ntegrato delle disposizioni dell’Autorità per l’energia elettrica e il gas per l’erogazione dei servizi di vendita dell’energia elettrica di maggior tutela e di salvaguardia ai clienti finali”.</w:t>
      </w:r>
    </w:p>
    <w:p w14:paraId="389702CD" w14:textId="77777777" w:rsidR="009D3D14" w:rsidRPr="00AE2C75" w:rsidRDefault="009D3D14" w:rsidP="00B42FFD">
      <w:pPr>
        <w:pStyle w:val="Nessunaspaziatura"/>
        <w:spacing w:line="312" w:lineRule="auto"/>
        <w:rPr>
          <w:rFonts w:ascii="Manrope" w:hAnsi="Manrope"/>
        </w:rPr>
      </w:pPr>
      <w:r w:rsidRPr="00AE2C75">
        <w:rPr>
          <w:rFonts w:ascii="Manrope" w:hAnsi="Manrope"/>
        </w:rPr>
        <w:t>Terna: è la società Terna – Rete elettrica n</w:t>
      </w:r>
      <w:r w:rsidR="00A5186A" w:rsidRPr="00AE2C75">
        <w:rPr>
          <w:rFonts w:ascii="Manrope" w:hAnsi="Manrope"/>
        </w:rPr>
        <w:t>azionale S.p.A., di cui al DPCM</w:t>
      </w:r>
      <w:r w:rsidRPr="00AE2C75">
        <w:rPr>
          <w:rFonts w:ascii="Manrope" w:hAnsi="Manrope"/>
        </w:rPr>
        <w:br/>
        <w:t>11 maggio 2004 che gestisce la rete di trasmissione nazionale.</w:t>
      </w:r>
    </w:p>
    <w:p w14:paraId="32D44563" w14:textId="77777777" w:rsidR="0029199C" w:rsidRPr="00AE2C75" w:rsidRDefault="0029199C" w:rsidP="00B42FFD">
      <w:pPr>
        <w:pStyle w:val="Nessunaspaziatura"/>
        <w:spacing w:line="312" w:lineRule="auto"/>
        <w:rPr>
          <w:rFonts w:ascii="Manrope" w:hAnsi="Manrope"/>
        </w:rPr>
      </w:pPr>
    </w:p>
    <w:p w14:paraId="1476B378" w14:textId="2B8926CE" w:rsidR="009D3D14" w:rsidRPr="00AE2C75" w:rsidRDefault="009D3D14" w:rsidP="00B42FFD">
      <w:pPr>
        <w:pStyle w:val="Titolo1"/>
      </w:pPr>
      <w:bookmarkStart w:id="3" w:name="_Toc198701073"/>
      <w:bookmarkStart w:id="4" w:name="_Toc207790339"/>
      <w:r w:rsidRPr="00AE2C75">
        <w:t>ARTICOLO 3</w:t>
      </w:r>
      <w:r w:rsidR="001767D1" w:rsidRPr="00AE2C75">
        <w:tab/>
      </w:r>
      <w:r w:rsidR="001767D1" w:rsidRPr="00AE2C75">
        <w:br/>
      </w:r>
      <w:bookmarkEnd w:id="3"/>
      <w:r w:rsidR="00CD30B6" w:rsidRPr="00AE2C75">
        <w:t>INIZIO DEL PERIODO DI SOMMINISTRAZIONE</w:t>
      </w:r>
      <w:bookmarkEnd w:id="4"/>
    </w:p>
    <w:p w14:paraId="28CFC788" w14:textId="570CE9AA" w:rsidR="009D3D14" w:rsidRPr="00AE2C75" w:rsidRDefault="009D3D14" w:rsidP="00B42FFD">
      <w:pPr>
        <w:pStyle w:val="Nessunaspaziatura"/>
        <w:spacing w:line="312" w:lineRule="auto"/>
        <w:rPr>
          <w:rFonts w:ascii="Manrope" w:hAnsi="Manrope"/>
        </w:rPr>
      </w:pPr>
      <w:r w:rsidRPr="00AE2C75">
        <w:rPr>
          <w:rFonts w:ascii="Manrope" w:hAnsi="Manrope"/>
        </w:rPr>
        <w:t>L’Amministrazione</w:t>
      </w:r>
      <w:r w:rsidR="009F0C9C" w:rsidRPr="00AE2C75">
        <w:rPr>
          <w:rFonts w:ascii="Manrope" w:hAnsi="Manrope"/>
        </w:rPr>
        <w:t>, contestualmente all</w:t>
      </w:r>
      <w:r w:rsidR="00B460C8" w:rsidRPr="00AE2C75">
        <w:rPr>
          <w:rFonts w:ascii="Manrope" w:hAnsi="Manrope"/>
        </w:rPr>
        <w:t xml:space="preserve">a stipula del </w:t>
      </w:r>
      <w:r w:rsidR="00F30F74" w:rsidRPr="00AE2C75">
        <w:rPr>
          <w:rFonts w:ascii="Manrope" w:hAnsi="Manrope"/>
        </w:rPr>
        <w:t>C</w:t>
      </w:r>
      <w:r w:rsidR="00B460C8" w:rsidRPr="00AE2C75">
        <w:rPr>
          <w:rFonts w:ascii="Manrope" w:hAnsi="Manrope"/>
        </w:rPr>
        <w:t>ontratto</w:t>
      </w:r>
      <w:r w:rsidR="009F0C9C" w:rsidRPr="00AE2C75">
        <w:rPr>
          <w:rFonts w:ascii="Manrope" w:hAnsi="Manrope"/>
        </w:rPr>
        <w:t>,</w:t>
      </w:r>
      <w:r w:rsidRPr="00AE2C75">
        <w:rPr>
          <w:rFonts w:ascii="Manrope" w:hAnsi="Manrope"/>
        </w:rPr>
        <w:t xml:space="preserve"> </w:t>
      </w:r>
      <w:r w:rsidR="004904DE" w:rsidRPr="00AE2C75">
        <w:rPr>
          <w:rFonts w:ascii="Manrope" w:hAnsi="Manrope"/>
        </w:rPr>
        <w:t xml:space="preserve">conferisce </w:t>
      </w:r>
      <w:r w:rsidR="00057381" w:rsidRPr="00AE2C75">
        <w:rPr>
          <w:rFonts w:ascii="Manrope" w:hAnsi="Manrope"/>
        </w:rPr>
        <w:t>alla Società</w:t>
      </w:r>
      <w:r w:rsidR="00491567" w:rsidRPr="00AE2C75">
        <w:rPr>
          <w:rFonts w:ascii="Manrope" w:hAnsi="Manrope"/>
        </w:rPr>
        <w:t xml:space="preserve"> </w:t>
      </w:r>
      <w:r w:rsidR="004904DE" w:rsidRPr="00AE2C75">
        <w:rPr>
          <w:rFonts w:ascii="Manrope" w:hAnsi="Manrope"/>
        </w:rPr>
        <w:lastRenderedPageBreak/>
        <w:t>mandato con rappresentanza</w:t>
      </w:r>
      <w:r w:rsidRPr="00AE2C75">
        <w:rPr>
          <w:rFonts w:ascii="Manrope" w:hAnsi="Manrope"/>
        </w:rPr>
        <w:t xml:space="preserve"> per la stipula dei contratti per il servizio di trasporto (inteso come trasmissione, distribuzione e misura) e di dispacciamento in conformità alla normativa vigente.</w:t>
      </w:r>
    </w:p>
    <w:p w14:paraId="46266414" w14:textId="63B752A7" w:rsidR="00B53018" w:rsidRPr="00AE2C75" w:rsidRDefault="7C566ED0" w:rsidP="00B42FFD">
      <w:pPr>
        <w:pStyle w:val="Nessunaspaziatura"/>
        <w:spacing w:line="312" w:lineRule="auto"/>
        <w:rPr>
          <w:rFonts w:ascii="Manrope" w:hAnsi="Manrope"/>
        </w:rPr>
      </w:pPr>
      <w:r w:rsidRPr="00AE2C75">
        <w:rPr>
          <w:rFonts w:ascii="Manrope" w:hAnsi="Manrope"/>
        </w:rPr>
        <w:t xml:space="preserve">In </w:t>
      </w:r>
      <w:r w:rsidR="74230886" w:rsidRPr="00AE2C75">
        <w:rPr>
          <w:rFonts w:ascii="Manrope" w:hAnsi="Manrope"/>
        </w:rPr>
        <w:t xml:space="preserve">caso </w:t>
      </w:r>
      <w:r w:rsidRPr="00AE2C75">
        <w:rPr>
          <w:rFonts w:ascii="Manrope" w:hAnsi="Manrope"/>
        </w:rPr>
        <w:t>di</w:t>
      </w:r>
      <w:r w:rsidR="74230886" w:rsidRPr="00AE2C75">
        <w:rPr>
          <w:rFonts w:ascii="Manrope" w:hAnsi="Manrope"/>
        </w:rPr>
        <w:t xml:space="preserve"> utenze </w:t>
      </w:r>
      <w:r w:rsidR="7F2CB4B2" w:rsidRPr="00AE2C75">
        <w:rPr>
          <w:rFonts w:ascii="Manrope" w:hAnsi="Manrope"/>
        </w:rPr>
        <w:t>soggette ad</w:t>
      </w:r>
      <w:r w:rsidRPr="00AE2C75">
        <w:rPr>
          <w:rFonts w:ascii="Manrope" w:hAnsi="Manrope"/>
        </w:rPr>
        <w:t xml:space="preserve"> agevolazioni</w:t>
      </w:r>
      <w:r w:rsidR="7F2CB4B2" w:rsidRPr="00AE2C75">
        <w:rPr>
          <w:rFonts w:ascii="Manrope" w:hAnsi="Manrope"/>
        </w:rPr>
        <w:t>/esenzioni</w:t>
      </w:r>
      <w:r w:rsidRPr="00AE2C75">
        <w:rPr>
          <w:rFonts w:ascii="Manrope" w:hAnsi="Manrope"/>
        </w:rPr>
        <w:t xml:space="preserve"> fiscali oltre alla </w:t>
      </w:r>
      <w:r w:rsidR="7F2CB4B2" w:rsidRPr="00AE2C75">
        <w:rPr>
          <w:rFonts w:ascii="Manrope" w:hAnsi="Manrope"/>
        </w:rPr>
        <w:t>richiesta di applicazione</w:t>
      </w:r>
      <w:r w:rsidR="54E6C4A9" w:rsidRPr="00AE2C75">
        <w:rPr>
          <w:rFonts w:ascii="Manrope" w:hAnsi="Manrope"/>
        </w:rPr>
        <w:t>,</w:t>
      </w:r>
      <w:r w:rsidR="7F2CB4B2" w:rsidRPr="00AE2C75">
        <w:rPr>
          <w:rFonts w:ascii="Manrope" w:hAnsi="Manrope"/>
        </w:rPr>
        <w:t xml:space="preserve"> da esercitare </w:t>
      </w:r>
      <w:r w:rsidR="44C800C4" w:rsidRPr="00AE2C75">
        <w:rPr>
          <w:rFonts w:ascii="Manrope" w:hAnsi="Manrope"/>
        </w:rPr>
        <w:t xml:space="preserve">in fase di comunicazione dei dati di cui al precedente comma 1, </w:t>
      </w:r>
      <w:r w:rsidR="7F2CB4B2" w:rsidRPr="00AE2C75">
        <w:rPr>
          <w:rFonts w:ascii="Manrope" w:hAnsi="Manrope"/>
        </w:rPr>
        <w:t>ai fini del godimento dell’agevolazione/esenzione</w:t>
      </w:r>
      <w:r w:rsidRPr="00AE2C75">
        <w:rPr>
          <w:rFonts w:ascii="Manrope" w:hAnsi="Manrope"/>
        </w:rPr>
        <w:t xml:space="preserve"> è </w:t>
      </w:r>
      <w:r w:rsidR="74230886" w:rsidRPr="00AE2C75">
        <w:rPr>
          <w:rFonts w:ascii="Manrope" w:hAnsi="Manrope"/>
        </w:rPr>
        <w:t>obbligatori</w:t>
      </w:r>
      <w:r w:rsidRPr="00AE2C75">
        <w:rPr>
          <w:rFonts w:ascii="Manrope" w:hAnsi="Manrope"/>
        </w:rPr>
        <w:t xml:space="preserve">o </w:t>
      </w:r>
      <w:r w:rsidR="44C800C4" w:rsidRPr="00AE2C75">
        <w:rPr>
          <w:rFonts w:ascii="Manrope" w:hAnsi="Manrope"/>
        </w:rPr>
        <w:t xml:space="preserve">inviare </w:t>
      </w:r>
      <w:r w:rsidR="00057381" w:rsidRPr="00AE2C75">
        <w:rPr>
          <w:rFonts w:ascii="Manrope" w:hAnsi="Manrope"/>
        </w:rPr>
        <w:t>alla Società</w:t>
      </w:r>
      <w:r w:rsidR="7F2CB4B2" w:rsidRPr="00AE2C75">
        <w:rPr>
          <w:rFonts w:ascii="Manrope" w:hAnsi="Manrope"/>
        </w:rPr>
        <w:t xml:space="preserve"> </w:t>
      </w:r>
      <w:r w:rsidR="74230886" w:rsidRPr="00AE2C75">
        <w:rPr>
          <w:rFonts w:ascii="Manrope" w:hAnsi="Manrope"/>
        </w:rPr>
        <w:t xml:space="preserve">la </w:t>
      </w:r>
      <w:r w:rsidR="7F2CB4B2" w:rsidRPr="00AE2C75">
        <w:rPr>
          <w:rFonts w:ascii="Manrope" w:hAnsi="Manrope"/>
        </w:rPr>
        <w:t xml:space="preserve">relativa </w:t>
      </w:r>
      <w:r w:rsidR="74230886" w:rsidRPr="00AE2C75">
        <w:rPr>
          <w:rFonts w:ascii="Manrope" w:hAnsi="Manrope"/>
        </w:rPr>
        <w:t>dichiarazion</w:t>
      </w:r>
      <w:r w:rsidR="7F2CB4B2" w:rsidRPr="00AE2C75">
        <w:rPr>
          <w:rFonts w:ascii="Manrope" w:hAnsi="Manrope"/>
        </w:rPr>
        <w:t>e</w:t>
      </w:r>
      <w:r w:rsidR="74230886" w:rsidRPr="00AE2C75">
        <w:rPr>
          <w:rFonts w:ascii="Manrope" w:hAnsi="Manrope"/>
        </w:rPr>
        <w:t xml:space="preserve"> fiscal</w:t>
      </w:r>
      <w:r w:rsidR="7F2CB4B2" w:rsidRPr="00AE2C75">
        <w:rPr>
          <w:rFonts w:ascii="Manrope" w:hAnsi="Manrope"/>
        </w:rPr>
        <w:t>e</w:t>
      </w:r>
      <w:r w:rsidR="54E6C4A9" w:rsidRPr="00AE2C75">
        <w:rPr>
          <w:rFonts w:ascii="Manrope" w:hAnsi="Manrope"/>
        </w:rPr>
        <w:t xml:space="preserve"> e/o la documentazione attestante il diritto all’agevolazione/esenzione. N</w:t>
      </w:r>
      <w:r w:rsidR="74230886" w:rsidRPr="00AE2C75">
        <w:rPr>
          <w:rFonts w:ascii="Manrope" w:hAnsi="Manrope"/>
        </w:rPr>
        <w:t>el caso la dichiarazion</w:t>
      </w:r>
      <w:r w:rsidR="54E6C4A9" w:rsidRPr="00AE2C75">
        <w:rPr>
          <w:rFonts w:ascii="Manrope" w:hAnsi="Manrope"/>
        </w:rPr>
        <w:t>e</w:t>
      </w:r>
      <w:r w:rsidR="74230886" w:rsidRPr="00AE2C75">
        <w:rPr>
          <w:rFonts w:ascii="Manrope" w:hAnsi="Manrope"/>
        </w:rPr>
        <w:t xml:space="preserve"> fiscale</w:t>
      </w:r>
      <w:r w:rsidR="54E6C4A9" w:rsidRPr="00AE2C75">
        <w:rPr>
          <w:rFonts w:ascii="Manrope" w:hAnsi="Manrope"/>
        </w:rPr>
        <w:t xml:space="preserve"> e/o la documentazione</w:t>
      </w:r>
      <w:r w:rsidR="74230886" w:rsidRPr="00AE2C75">
        <w:rPr>
          <w:rFonts w:ascii="Manrope" w:hAnsi="Manrope"/>
        </w:rPr>
        <w:t xml:space="preserve"> </w:t>
      </w:r>
      <w:r w:rsidR="44C800C4" w:rsidRPr="00AE2C75">
        <w:rPr>
          <w:rFonts w:ascii="Manrope" w:hAnsi="Manrope"/>
        </w:rPr>
        <w:t xml:space="preserve">venga inviata successivamente, </w:t>
      </w:r>
      <w:r w:rsidR="74230886" w:rsidRPr="00AE2C75">
        <w:rPr>
          <w:rFonts w:ascii="Manrope" w:hAnsi="Manrope"/>
        </w:rPr>
        <w:t>l’agevolazi</w:t>
      </w:r>
      <w:r w:rsidR="54E6C4A9" w:rsidRPr="00AE2C75">
        <w:rPr>
          <w:rFonts w:ascii="Manrope" w:hAnsi="Manrope"/>
        </w:rPr>
        <w:t>o</w:t>
      </w:r>
      <w:r w:rsidR="74230886" w:rsidRPr="00AE2C75">
        <w:rPr>
          <w:rFonts w:ascii="Manrope" w:hAnsi="Manrope"/>
        </w:rPr>
        <w:t>ne</w:t>
      </w:r>
      <w:r w:rsidR="54E6C4A9" w:rsidRPr="00AE2C75">
        <w:rPr>
          <w:rFonts w:ascii="Manrope" w:hAnsi="Manrope"/>
        </w:rPr>
        <w:t>/esenzione</w:t>
      </w:r>
      <w:r w:rsidR="74230886" w:rsidRPr="00AE2C75">
        <w:rPr>
          <w:rFonts w:ascii="Manrope" w:hAnsi="Manrope"/>
        </w:rPr>
        <w:t xml:space="preserve"> sarà applicata dalla prima fattura </w:t>
      </w:r>
      <w:r w:rsidR="53D6ECA8" w:rsidRPr="00AE2C75">
        <w:rPr>
          <w:rFonts w:ascii="Manrope" w:hAnsi="Manrope"/>
        </w:rPr>
        <w:t xml:space="preserve">tecnicamente </w:t>
      </w:r>
      <w:r w:rsidR="74230886" w:rsidRPr="00AE2C75">
        <w:rPr>
          <w:rFonts w:ascii="Manrope" w:hAnsi="Manrope"/>
        </w:rPr>
        <w:t>utile previa verifica del</w:t>
      </w:r>
      <w:r w:rsidR="45321C22" w:rsidRPr="00AE2C75">
        <w:rPr>
          <w:rFonts w:ascii="Manrope" w:hAnsi="Manrope"/>
        </w:rPr>
        <w:t>la Società</w:t>
      </w:r>
      <w:r w:rsidR="74230886" w:rsidRPr="00AE2C75">
        <w:rPr>
          <w:rFonts w:ascii="Manrope" w:hAnsi="Manrope"/>
        </w:rPr>
        <w:t xml:space="preserve"> della possibilità di applicarla retroattivamente</w:t>
      </w:r>
      <w:r w:rsidR="54E6C4A9" w:rsidRPr="00AE2C75">
        <w:rPr>
          <w:rFonts w:ascii="Manrope" w:hAnsi="Manrope"/>
        </w:rPr>
        <w:t>. Resta inteso che in caso di mancata produzione della suddetta documentazione le aliquote verranno applicate in misura ordinaria.</w:t>
      </w:r>
    </w:p>
    <w:p w14:paraId="49DA2B88" w14:textId="6AFD47F8" w:rsidR="00C00C79" w:rsidRPr="00AE2C75" w:rsidRDefault="00057381" w:rsidP="00B42FFD">
      <w:pPr>
        <w:pStyle w:val="Nessunaspaziatura"/>
        <w:spacing w:line="312" w:lineRule="auto"/>
        <w:rPr>
          <w:rFonts w:ascii="Manrope" w:hAnsi="Manrope"/>
        </w:rPr>
      </w:pPr>
      <w:r w:rsidRPr="00AE2C75">
        <w:rPr>
          <w:rFonts w:ascii="Manrope" w:hAnsi="Manrope"/>
        </w:rPr>
        <w:t>La Società</w:t>
      </w:r>
      <w:r w:rsidR="00491567" w:rsidRPr="00AE2C75">
        <w:rPr>
          <w:rFonts w:ascii="Manrope" w:hAnsi="Manrope"/>
        </w:rPr>
        <w:t xml:space="preserve"> </w:t>
      </w:r>
      <w:r w:rsidR="009D3D14" w:rsidRPr="00AE2C75">
        <w:rPr>
          <w:rFonts w:ascii="Manrope" w:hAnsi="Manrope"/>
        </w:rPr>
        <w:t xml:space="preserve">s’impegna a </w:t>
      </w:r>
      <w:r w:rsidR="003226D0" w:rsidRPr="00AE2C75">
        <w:rPr>
          <w:rFonts w:ascii="Manrope" w:hAnsi="Manrope"/>
        </w:rPr>
        <w:t xml:space="preserve">somministrare all’Amministrazione </w:t>
      </w:r>
      <w:r w:rsidR="009D3D14" w:rsidRPr="00AE2C75">
        <w:rPr>
          <w:rFonts w:ascii="Manrope" w:hAnsi="Manrope"/>
        </w:rPr>
        <w:t>l’energia elettrica</w:t>
      </w:r>
      <w:r w:rsidR="00C00C79" w:rsidRPr="00AE2C75">
        <w:rPr>
          <w:rFonts w:ascii="Manrope" w:hAnsi="Manrope"/>
        </w:rPr>
        <w:t>:</w:t>
      </w:r>
    </w:p>
    <w:p w14:paraId="07CD365F" w14:textId="52CFDDD7" w:rsidR="00D30568" w:rsidRPr="00AE2C75" w:rsidRDefault="00D62CE6" w:rsidP="00B42FFD">
      <w:pPr>
        <w:pStyle w:val="Nessunaspaziatura"/>
        <w:spacing w:line="312" w:lineRule="auto"/>
        <w:rPr>
          <w:rFonts w:ascii="Manrope" w:hAnsi="Manrope"/>
        </w:rPr>
      </w:pPr>
      <w:r w:rsidRPr="00AE2C75">
        <w:rPr>
          <w:rFonts w:ascii="Manrope" w:hAnsi="Manrope"/>
        </w:rPr>
        <w:t>a Prezzo</w:t>
      </w:r>
      <w:r w:rsidR="000930A6" w:rsidRPr="00AE2C75">
        <w:rPr>
          <w:rFonts w:ascii="Manrope" w:hAnsi="Manrope"/>
        </w:rPr>
        <w:t xml:space="preserve"> Fisso per </w:t>
      </w:r>
      <w:r w:rsidR="00261E87" w:rsidRPr="00AE2C75">
        <w:rPr>
          <w:rFonts w:ascii="Manrope" w:hAnsi="Manrope"/>
        </w:rPr>
        <w:t>il Profilo</w:t>
      </w:r>
      <w:r w:rsidR="000930A6" w:rsidRPr="00AE2C75">
        <w:rPr>
          <w:rFonts w:ascii="Manrope" w:hAnsi="Manrope"/>
        </w:rPr>
        <w:t xml:space="preserve"> </w:t>
      </w:r>
      <w:r w:rsidR="00575F41" w:rsidRPr="00AE2C75">
        <w:rPr>
          <w:rFonts w:ascii="Manrope" w:hAnsi="Manrope"/>
        </w:rPr>
        <w:t>B</w:t>
      </w:r>
      <w:r w:rsidR="000930A6" w:rsidRPr="00AE2C75">
        <w:rPr>
          <w:rFonts w:ascii="Manrope" w:hAnsi="Manrope"/>
        </w:rPr>
        <w:t>aseload</w:t>
      </w:r>
      <w:r w:rsidR="00190286" w:rsidRPr="00AE2C75">
        <w:rPr>
          <w:rFonts w:ascii="Manrope" w:hAnsi="Manrope"/>
        </w:rPr>
        <w:t xml:space="preserve">, </w:t>
      </w:r>
      <w:r w:rsidR="00AC661A" w:rsidRPr="00AE2C75">
        <w:rPr>
          <w:rFonts w:ascii="Manrope" w:hAnsi="Manrope"/>
        </w:rPr>
        <w:t xml:space="preserve">pari a un volume di 2 MW per ogni ora </w:t>
      </w:r>
      <w:r w:rsidR="003226D0" w:rsidRPr="00AE2C75">
        <w:rPr>
          <w:rFonts w:ascii="Manrope" w:hAnsi="Manrope"/>
        </w:rPr>
        <w:t>di ciascun anno del Periodo di Somministrazione;</w:t>
      </w:r>
    </w:p>
    <w:p w14:paraId="13E18A74" w14:textId="4A1DF17A" w:rsidR="00BF4A2D" w:rsidRPr="00AE2C75" w:rsidRDefault="000930A6" w:rsidP="00B42FFD">
      <w:pPr>
        <w:pStyle w:val="Nessunaspaziatura"/>
        <w:spacing w:line="312" w:lineRule="auto"/>
        <w:rPr>
          <w:rFonts w:ascii="Manrope" w:hAnsi="Manrope"/>
        </w:rPr>
      </w:pPr>
      <w:r w:rsidRPr="00AE2C75">
        <w:rPr>
          <w:rFonts w:ascii="Manrope" w:hAnsi="Manrope"/>
        </w:rPr>
        <w:t>a</w:t>
      </w:r>
      <w:r w:rsidR="00BF4A2D" w:rsidRPr="00AE2C75">
        <w:rPr>
          <w:rFonts w:ascii="Manrope" w:hAnsi="Manrope"/>
        </w:rPr>
        <w:t xml:space="preserve"> </w:t>
      </w:r>
      <w:r w:rsidRPr="00AE2C75">
        <w:rPr>
          <w:rFonts w:ascii="Manrope" w:hAnsi="Manrope"/>
        </w:rPr>
        <w:t>P</w:t>
      </w:r>
      <w:r w:rsidR="00BF4A2D" w:rsidRPr="00AE2C75">
        <w:rPr>
          <w:rFonts w:ascii="Manrope" w:hAnsi="Manrope"/>
        </w:rPr>
        <w:t xml:space="preserve">rezzo </w:t>
      </w:r>
      <w:r w:rsidRPr="00AE2C75">
        <w:rPr>
          <w:rFonts w:ascii="Manrope" w:hAnsi="Manrope"/>
        </w:rPr>
        <w:t xml:space="preserve">Variabile per </w:t>
      </w:r>
      <w:r w:rsidR="00261E87" w:rsidRPr="00AE2C75">
        <w:rPr>
          <w:rFonts w:ascii="Manrope" w:hAnsi="Manrope"/>
        </w:rPr>
        <w:t>il Profilo</w:t>
      </w:r>
      <w:r w:rsidR="00E217A2" w:rsidRPr="00AE2C75">
        <w:rPr>
          <w:rFonts w:ascii="Manrope" w:hAnsi="Manrope"/>
        </w:rPr>
        <w:t xml:space="preserve"> Residuale</w:t>
      </w:r>
      <w:r w:rsidR="0064327A" w:rsidRPr="00AE2C75">
        <w:rPr>
          <w:rFonts w:ascii="Manrope" w:hAnsi="Manrope"/>
        </w:rPr>
        <w:t>.</w:t>
      </w:r>
    </w:p>
    <w:p w14:paraId="614753FD" w14:textId="51FC52DB" w:rsidR="00587D44" w:rsidRPr="00AE2C75" w:rsidRDefault="00057381" w:rsidP="00B42FFD">
      <w:pPr>
        <w:pStyle w:val="Nessunaspaziatura"/>
        <w:spacing w:line="312" w:lineRule="auto"/>
        <w:rPr>
          <w:rFonts w:ascii="Manrope" w:hAnsi="Manrope"/>
        </w:rPr>
      </w:pPr>
      <w:r w:rsidRPr="00AE2C75">
        <w:rPr>
          <w:rFonts w:ascii="Manrope" w:hAnsi="Manrope"/>
        </w:rPr>
        <w:t>La Società</w:t>
      </w:r>
      <w:r w:rsidR="00E13F55" w:rsidRPr="00AE2C75">
        <w:rPr>
          <w:rFonts w:ascii="Manrope" w:hAnsi="Manrope"/>
        </w:rPr>
        <w:t xml:space="preserve"> s’impegna a dare esplicita e intelligibile </w:t>
      </w:r>
      <w:r w:rsidR="0090458A" w:rsidRPr="00AE2C75">
        <w:rPr>
          <w:rFonts w:ascii="Manrope" w:hAnsi="Manrope"/>
        </w:rPr>
        <w:t xml:space="preserve">evidenza del tipo di </w:t>
      </w:r>
      <w:r w:rsidR="004904DE" w:rsidRPr="00AE2C75">
        <w:rPr>
          <w:rFonts w:ascii="Manrope" w:hAnsi="Manrope"/>
        </w:rPr>
        <w:t xml:space="preserve">energia elettrica </w:t>
      </w:r>
      <w:r w:rsidR="001242E3" w:rsidRPr="00AE2C75">
        <w:rPr>
          <w:rFonts w:ascii="Manrope" w:hAnsi="Manrope"/>
        </w:rPr>
        <w:t>somministra</w:t>
      </w:r>
      <w:r w:rsidR="004904DE" w:rsidRPr="00AE2C75">
        <w:rPr>
          <w:rFonts w:ascii="Manrope" w:hAnsi="Manrope"/>
        </w:rPr>
        <w:t>ta</w:t>
      </w:r>
      <w:r w:rsidR="001242E3" w:rsidRPr="00AE2C75">
        <w:rPr>
          <w:rFonts w:ascii="Manrope" w:hAnsi="Manrope"/>
        </w:rPr>
        <w:t xml:space="preserve"> </w:t>
      </w:r>
      <w:r w:rsidR="00782F61" w:rsidRPr="00AE2C75">
        <w:rPr>
          <w:rFonts w:ascii="Manrope" w:hAnsi="Manrope"/>
        </w:rPr>
        <w:t>(</w:t>
      </w:r>
      <w:r w:rsidR="00921B98" w:rsidRPr="00AE2C75">
        <w:rPr>
          <w:rFonts w:ascii="Manrope" w:hAnsi="Manrope"/>
        </w:rPr>
        <w:t xml:space="preserve">Profilo </w:t>
      </w:r>
      <w:r w:rsidR="00A22D7B" w:rsidRPr="00AE2C75">
        <w:rPr>
          <w:rFonts w:ascii="Manrope" w:hAnsi="Manrope"/>
        </w:rPr>
        <w:t>B</w:t>
      </w:r>
      <w:r w:rsidR="008B1056" w:rsidRPr="00AE2C75">
        <w:rPr>
          <w:rFonts w:ascii="Manrope" w:hAnsi="Manrope"/>
        </w:rPr>
        <w:t xml:space="preserve">aseload </w:t>
      </w:r>
      <w:r w:rsidR="00921B98" w:rsidRPr="00AE2C75">
        <w:rPr>
          <w:rFonts w:ascii="Manrope" w:hAnsi="Manrope"/>
        </w:rPr>
        <w:t>o</w:t>
      </w:r>
      <w:r w:rsidR="008B1056" w:rsidRPr="00AE2C75">
        <w:rPr>
          <w:rFonts w:ascii="Manrope" w:hAnsi="Manrope"/>
        </w:rPr>
        <w:t xml:space="preserve"> </w:t>
      </w:r>
      <w:r w:rsidR="00921B98" w:rsidRPr="00AE2C75">
        <w:rPr>
          <w:rFonts w:ascii="Manrope" w:hAnsi="Manrope"/>
        </w:rPr>
        <w:t xml:space="preserve">Profilo </w:t>
      </w:r>
      <w:r w:rsidR="00E217A2" w:rsidRPr="00AE2C75">
        <w:rPr>
          <w:rFonts w:ascii="Manrope" w:hAnsi="Manrope"/>
        </w:rPr>
        <w:t>Residuale</w:t>
      </w:r>
      <w:r w:rsidR="00782F61" w:rsidRPr="00AE2C75">
        <w:rPr>
          <w:rFonts w:ascii="Manrope" w:hAnsi="Manrope"/>
        </w:rPr>
        <w:t>)</w:t>
      </w:r>
      <w:r w:rsidR="0090458A" w:rsidRPr="00AE2C75">
        <w:rPr>
          <w:rFonts w:ascii="Manrope" w:hAnsi="Manrope"/>
        </w:rPr>
        <w:t xml:space="preserve"> </w:t>
      </w:r>
      <w:r w:rsidR="00782F61" w:rsidRPr="00AE2C75">
        <w:rPr>
          <w:rFonts w:ascii="Manrope" w:hAnsi="Manrope"/>
        </w:rPr>
        <w:t>all’interno del documento di fatturazione</w:t>
      </w:r>
      <w:r w:rsidR="008B1056" w:rsidRPr="00AE2C75">
        <w:rPr>
          <w:rFonts w:ascii="Manrope" w:hAnsi="Manrope"/>
        </w:rPr>
        <w:t>.</w:t>
      </w:r>
    </w:p>
    <w:p w14:paraId="3358FCDB" w14:textId="04B61E95" w:rsidR="00CC7923" w:rsidRPr="00AE2C75" w:rsidRDefault="0A3718D9" w:rsidP="00B42FFD">
      <w:pPr>
        <w:pStyle w:val="Nessunaspaziatura"/>
        <w:spacing w:line="312" w:lineRule="auto"/>
        <w:rPr>
          <w:rFonts w:ascii="Manrope" w:hAnsi="Manrope"/>
        </w:rPr>
      </w:pPr>
      <w:r w:rsidRPr="00AE2C75">
        <w:rPr>
          <w:rFonts w:ascii="Manrope" w:hAnsi="Manrope"/>
        </w:rPr>
        <w:t>L</w:t>
      </w:r>
      <w:r w:rsidR="3AE4E21C" w:rsidRPr="00AE2C75">
        <w:rPr>
          <w:rFonts w:ascii="Manrope" w:hAnsi="Manrope"/>
        </w:rPr>
        <w:t>’</w:t>
      </w:r>
      <w:r w:rsidRPr="00AE2C75">
        <w:rPr>
          <w:rFonts w:ascii="Manrope" w:hAnsi="Manrope"/>
        </w:rPr>
        <w:t>Amministrazion</w:t>
      </w:r>
      <w:r w:rsidR="3AE4E21C" w:rsidRPr="00AE2C75">
        <w:rPr>
          <w:rFonts w:ascii="Manrope" w:hAnsi="Manrope"/>
        </w:rPr>
        <w:t xml:space="preserve">e, all’atto della stipula del </w:t>
      </w:r>
      <w:r w:rsidR="5AFAFDCE" w:rsidRPr="00AE2C75">
        <w:rPr>
          <w:rFonts w:ascii="Manrope" w:hAnsi="Manrope"/>
        </w:rPr>
        <w:t>C</w:t>
      </w:r>
      <w:r w:rsidR="3AE4E21C" w:rsidRPr="00AE2C75">
        <w:rPr>
          <w:rFonts w:ascii="Manrope" w:hAnsi="Manrope"/>
        </w:rPr>
        <w:t>ontratto, d</w:t>
      </w:r>
      <w:r w:rsidR="49357F17" w:rsidRPr="00AE2C75">
        <w:rPr>
          <w:rFonts w:ascii="Manrope" w:hAnsi="Manrope"/>
        </w:rPr>
        <w:t xml:space="preserve">ichiara </w:t>
      </w:r>
      <w:r w:rsidR="343ABF5E" w:rsidRPr="00AE2C75">
        <w:rPr>
          <w:rFonts w:ascii="Manrope" w:hAnsi="Manrope"/>
        </w:rPr>
        <w:t xml:space="preserve">per ciascun </w:t>
      </w:r>
      <w:r w:rsidR="45321C22" w:rsidRPr="00AE2C75">
        <w:rPr>
          <w:rFonts w:ascii="Manrope" w:hAnsi="Manrope"/>
        </w:rPr>
        <w:t>P</w:t>
      </w:r>
      <w:r w:rsidR="343ABF5E" w:rsidRPr="00AE2C75">
        <w:rPr>
          <w:rFonts w:ascii="Manrope" w:hAnsi="Manrope"/>
        </w:rPr>
        <w:t xml:space="preserve">unto di </w:t>
      </w:r>
      <w:r w:rsidR="392517BC" w:rsidRPr="00AE2C75">
        <w:rPr>
          <w:rFonts w:ascii="Manrope" w:hAnsi="Manrope"/>
        </w:rPr>
        <w:t>Prelievo</w:t>
      </w:r>
      <w:r w:rsidR="343ABF5E" w:rsidRPr="00AE2C75">
        <w:rPr>
          <w:rFonts w:ascii="Manrope" w:hAnsi="Manrope"/>
        </w:rPr>
        <w:t xml:space="preserve"> </w:t>
      </w:r>
      <w:r w:rsidR="49357F17" w:rsidRPr="00AE2C75">
        <w:rPr>
          <w:rFonts w:ascii="Manrope" w:hAnsi="Manrope"/>
        </w:rPr>
        <w:t>le date d</w:t>
      </w:r>
      <w:r w:rsidR="734345FB" w:rsidRPr="00AE2C75">
        <w:rPr>
          <w:rFonts w:ascii="Manrope" w:hAnsi="Manrope"/>
        </w:rPr>
        <w:t xml:space="preserve">i chiusura </w:t>
      </w:r>
      <w:r w:rsidR="49357F17" w:rsidRPr="00AE2C75">
        <w:rPr>
          <w:rFonts w:ascii="Manrope" w:hAnsi="Manrope"/>
        </w:rPr>
        <w:t>de</w:t>
      </w:r>
      <w:r w:rsidR="343ABF5E" w:rsidRPr="00AE2C75">
        <w:rPr>
          <w:rFonts w:ascii="Manrope" w:hAnsi="Manrope"/>
        </w:rPr>
        <w:t xml:space="preserve">i contratti di </w:t>
      </w:r>
      <w:r w:rsidR="08B80D92" w:rsidRPr="00AE2C75">
        <w:rPr>
          <w:rFonts w:ascii="Manrope" w:hAnsi="Manrope"/>
        </w:rPr>
        <w:t xml:space="preserve">somministrazione </w:t>
      </w:r>
      <w:r w:rsidR="343ABF5E" w:rsidRPr="00AE2C75">
        <w:rPr>
          <w:rFonts w:ascii="Manrope" w:hAnsi="Manrope"/>
        </w:rPr>
        <w:t>in corso</w:t>
      </w:r>
      <w:r w:rsidR="49357F17" w:rsidRPr="00AE2C75">
        <w:rPr>
          <w:rFonts w:ascii="Manrope" w:hAnsi="Manrope"/>
        </w:rPr>
        <w:t>, successivamente alle quali</w:t>
      </w:r>
      <w:r w:rsidR="74E3C735" w:rsidRPr="00AE2C75">
        <w:rPr>
          <w:rFonts w:ascii="Manrope" w:hAnsi="Manrope"/>
        </w:rPr>
        <w:t xml:space="preserve"> </w:t>
      </w:r>
      <w:r w:rsidR="2F471B2E" w:rsidRPr="00AE2C75">
        <w:rPr>
          <w:rFonts w:ascii="Manrope" w:hAnsi="Manrope"/>
        </w:rPr>
        <w:t>dovr</w:t>
      </w:r>
      <w:r w:rsidR="67024A3E" w:rsidRPr="00AE2C75">
        <w:rPr>
          <w:rFonts w:ascii="Manrope" w:hAnsi="Manrope"/>
        </w:rPr>
        <w:t>anno</w:t>
      </w:r>
      <w:r w:rsidR="2F471B2E" w:rsidRPr="00AE2C75">
        <w:rPr>
          <w:rFonts w:ascii="Manrope" w:hAnsi="Manrope"/>
        </w:rPr>
        <w:t xml:space="preserve"> </w:t>
      </w:r>
      <w:r w:rsidR="67024A3E" w:rsidRPr="00AE2C75">
        <w:rPr>
          <w:rFonts w:ascii="Manrope" w:hAnsi="Manrope"/>
        </w:rPr>
        <w:t xml:space="preserve">essere </w:t>
      </w:r>
      <w:r w:rsidR="2F471B2E" w:rsidRPr="00AE2C75">
        <w:rPr>
          <w:rFonts w:ascii="Manrope" w:hAnsi="Manrope"/>
        </w:rPr>
        <w:t>garanti</w:t>
      </w:r>
      <w:r w:rsidR="67024A3E" w:rsidRPr="00AE2C75">
        <w:rPr>
          <w:rFonts w:ascii="Manrope" w:hAnsi="Manrope"/>
        </w:rPr>
        <w:t>ti l’attivazione e</w:t>
      </w:r>
      <w:r w:rsidR="2F471B2E" w:rsidRPr="00AE2C75">
        <w:rPr>
          <w:rFonts w:ascii="Manrope" w:hAnsi="Manrope"/>
        </w:rPr>
        <w:t xml:space="preserve"> </w:t>
      </w:r>
      <w:r w:rsidR="67024A3E" w:rsidRPr="00AE2C75">
        <w:rPr>
          <w:rFonts w:ascii="Manrope" w:hAnsi="Manrope"/>
        </w:rPr>
        <w:t xml:space="preserve">l’inizio della </w:t>
      </w:r>
      <w:r w:rsidR="08B80D92" w:rsidRPr="00AE2C75">
        <w:rPr>
          <w:rFonts w:ascii="Manrope" w:hAnsi="Manrope"/>
        </w:rPr>
        <w:t>somministrazione</w:t>
      </w:r>
      <w:r w:rsidR="67024A3E" w:rsidRPr="00AE2C75">
        <w:rPr>
          <w:rFonts w:ascii="Manrope" w:hAnsi="Manrope"/>
        </w:rPr>
        <w:t xml:space="preserve"> di energia elettrica da parte dell’aggiudicatario.</w:t>
      </w:r>
    </w:p>
    <w:p w14:paraId="4BE9402A" w14:textId="7FEA147F" w:rsidR="00FF523D" w:rsidRPr="00AE2C75" w:rsidRDefault="7B748D52" w:rsidP="00B42FFD">
      <w:pPr>
        <w:pStyle w:val="Nessunaspaziatura"/>
        <w:spacing w:line="312" w:lineRule="auto"/>
        <w:rPr>
          <w:rFonts w:ascii="Manrope" w:hAnsi="Manrope"/>
        </w:rPr>
      </w:pPr>
      <w:r w:rsidRPr="00AE2C75">
        <w:rPr>
          <w:rFonts w:ascii="Manrope" w:hAnsi="Manrope"/>
        </w:rPr>
        <w:t xml:space="preserve">L’Amministrazione prevede che nell’arco della durata del </w:t>
      </w:r>
      <w:r w:rsidR="0E236593" w:rsidRPr="00AE2C75">
        <w:rPr>
          <w:rFonts w:ascii="Manrope" w:hAnsi="Manrope"/>
        </w:rPr>
        <w:t>C</w:t>
      </w:r>
      <w:r w:rsidRPr="00AE2C75">
        <w:rPr>
          <w:rFonts w:ascii="Manrope" w:hAnsi="Manrope"/>
        </w:rPr>
        <w:t>ontratto possano essere aggiunti alla fornitura ulteriori punti di consegna (POD) oltre</w:t>
      </w:r>
      <w:r w:rsidR="51CDCA8A" w:rsidRPr="00AE2C75">
        <w:rPr>
          <w:rFonts w:ascii="Manrope" w:hAnsi="Manrope"/>
        </w:rPr>
        <w:t xml:space="preserve"> ai Punti di </w:t>
      </w:r>
      <w:r w:rsidR="002901A8" w:rsidRPr="00AE2C75">
        <w:rPr>
          <w:rFonts w:ascii="Manrope" w:hAnsi="Manrope"/>
        </w:rPr>
        <w:t>Prelievo,</w:t>
      </w:r>
      <w:r w:rsidRPr="00AE2C75">
        <w:rPr>
          <w:rFonts w:ascii="Manrope" w:hAnsi="Manrope"/>
        </w:rPr>
        <w:t xml:space="preserve"> per una potenza complessiva disponibile non superiore ai 2 MW, tenendo conto di un utilizzo medio atteso della potenza impegnata di circa 1200 ore all’anno. In tal caso </w:t>
      </w:r>
      <w:r w:rsidR="08DCB474" w:rsidRPr="00AE2C75">
        <w:rPr>
          <w:rFonts w:ascii="Manrope" w:hAnsi="Manrope"/>
        </w:rPr>
        <w:t>la Società</w:t>
      </w:r>
      <w:r w:rsidRPr="00AE2C75">
        <w:rPr>
          <w:rFonts w:ascii="Manrope" w:hAnsi="Manrope"/>
        </w:rPr>
        <w:t xml:space="preserve"> </w:t>
      </w:r>
      <w:r w:rsidR="192FF042" w:rsidRPr="00AE2C75">
        <w:rPr>
          <w:rFonts w:ascii="Manrope" w:hAnsi="Manrope"/>
        </w:rPr>
        <w:t>dovrà</w:t>
      </w:r>
      <w:r w:rsidRPr="00AE2C75">
        <w:rPr>
          <w:rFonts w:ascii="Manrope" w:hAnsi="Manrope"/>
        </w:rPr>
        <w:t xml:space="preserve"> garantire </w:t>
      </w:r>
      <w:r w:rsidR="03E0AA36" w:rsidRPr="00AE2C75">
        <w:rPr>
          <w:rFonts w:ascii="Manrope" w:hAnsi="Manrope"/>
        </w:rPr>
        <w:t xml:space="preserve">che la fornitura di energia elettrica per tali ulteriori punti di consegna </w:t>
      </w:r>
      <w:r w:rsidR="18E4C35F" w:rsidRPr="00AE2C75">
        <w:rPr>
          <w:rFonts w:ascii="Manrope" w:hAnsi="Manrope"/>
        </w:rPr>
        <w:t xml:space="preserve">avvenga agli stessi termini </w:t>
      </w:r>
      <w:r w:rsidR="002901A8" w:rsidRPr="00AE2C75">
        <w:rPr>
          <w:rFonts w:ascii="Manrope" w:hAnsi="Manrope"/>
        </w:rPr>
        <w:t>e condizioni</w:t>
      </w:r>
      <w:r w:rsidRPr="00AE2C75">
        <w:rPr>
          <w:rFonts w:ascii="Manrope" w:hAnsi="Manrope"/>
        </w:rPr>
        <w:t xml:space="preserve"> previste dal </w:t>
      </w:r>
      <w:r w:rsidR="1BBD791E" w:rsidRPr="00AE2C75">
        <w:rPr>
          <w:rFonts w:ascii="Manrope" w:hAnsi="Manrope"/>
        </w:rPr>
        <w:t>C</w:t>
      </w:r>
      <w:r w:rsidRPr="00AE2C75">
        <w:rPr>
          <w:rFonts w:ascii="Manrope" w:hAnsi="Manrope"/>
        </w:rPr>
        <w:t>ontratto.</w:t>
      </w:r>
    </w:p>
    <w:p w14:paraId="52213DBA" w14:textId="7B7ECE9F" w:rsidR="00CD30B6" w:rsidRPr="00AE2C75" w:rsidRDefault="00CD30B6" w:rsidP="00B42FFD">
      <w:pPr>
        <w:pStyle w:val="Nessunaspaziatura"/>
        <w:spacing w:line="312" w:lineRule="auto"/>
        <w:rPr>
          <w:rFonts w:ascii="Manrope" w:hAnsi="Manrope"/>
        </w:rPr>
      </w:pPr>
    </w:p>
    <w:p w14:paraId="4AC99189" w14:textId="77777777" w:rsidR="00CD30B6" w:rsidRPr="00AE2C75" w:rsidRDefault="00CD30B6" w:rsidP="00B42FFD">
      <w:pPr>
        <w:pStyle w:val="Nessunaspaziatura"/>
        <w:spacing w:line="312" w:lineRule="auto"/>
        <w:rPr>
          <w:rFonts w:ascii="Manrope" w:hAnsi="Manrope"/>
        </w:rPr>
      </w:pPr>
    </w:p>
    <w:p w14:paraId="74F8063C" w14:textId="3A19D3A5" w:rsidR="009D3D14" w:rsidRPr="00AE2C75" w:rsidRDefault="00F16AE1" w:rsidP="00B42FFD">
      <w:pPr>
        <w:pStyle w:val="Titolo1"/>
      </w:pPr>
      <w:bookmarkStart w:id="5" w:name="_Toc207790340"/>
      <w:r w:rsidRPr="00AE2C75">
        <w:t xml:space="preserve">ARTICOLO </w:t>
      </w:r>
      <w:r w:rsidR="00907BC5" w:rsidRPr="00AE2C75">
        <w:t>4</w:t>
      </w:r>
      <w:r w:rsidR="002A51AE" w:rsidRPr="00AE2C75">
        <w:tab/>
      </w:r>
      <w:r w:rsidR="002A51AE" w:rsidRPr="00AE2C75">
        <w:br/>
      </w:r>
      <w:bookmarkStart w:id="6" w:name="_Toc198701074"/>
      <w:r w:rsidR="00CD30B6" w:rsidRPr="00AE2C75">
        <w:t>SERVIZIO DI TRASPORTO E DI DISPACCIAMENTO</w:t>
      </w:r>
      <w:bookmarkEnd w:id="6"/>
      <w:bookmarkEnd w:id="5"/>
    </w:p>
    <w:p w14:paraId="6A1410A6" w14:textId="5FEB5B05" w:rsidR="009D3D14" w:rsidRPr="00AE2C75" w:rsidRDefault="00057381" w:rsidP="00B42FFD">
      <w:pPr>
        <w:pStyle w:val="Nessunaspaziatura"/>
        <w:spacing w:line="312" w:lineRule="auto"/>
        <w:rPr>
          <w:rFonts w:ascii="Manrope" w:hAnsi="Manrope"/>
        </w:rPr>
      </w:pPr>
      <w:r w:rsidRPr="00AE2C75">
        <w:rPr>
          <w:rFonts w:ascii="Manrope" w:hAnsi="Manrope"/>
        </w:rPr>
        <w:t>La Società</w:t>
      </w:r>
      <w:r w:rsidR="009F3F9A" w:rsidRPr="00AE2C75">
        <w:rPr>
          <w:rFonts w:ascii="Manrope" w:hAnsi="Manrope"/>
        </w:rPr>
        <w:t>,</w:t>
      </w:r>
      <w:r w:rsidR="009D3D14" w:rsidRPr="00AE2C75">
        <w:rPr>
          <w:rFonts w:ascii="Manrope" w:hAnsi="Manrope"/>
        </w:rPr>
        <w:t xml:space="preserve"> in conformità alla normativa vigente, s’impegna </w:t>
      </w:r>
      <w:r w:rsidR="001F2B94" w:rsidRPr="00AE2C75">
        <w:rPr>
          <w:rFonts w:ascii="Manrope" w:hAnsi="Manrope"/>
        </w:rPr>
        <w:t>per conto dell’Amministrazione</w:t>
      </w:r>
      <w:r w:rsidR="009D3D14" w:rsidRPr="00AE2C75">
        <w:rPr>
          <w:rFonts w:ascii="Manrope" w:hAnsi="Manrope"/>
        </w:rPr>
        <w:t xml:space="preserve">, </w:t>
      </w:r>
      <w:r w:rsidR="007100BC" w:rsidRPr="00AE2C75">
        <w:rPr>
          <w:rFonts w:ascii="Manrope" w:hAnsi="Manrope"/>
        </w:rPr>
        <w:t xml:space="preserve">a stipulare e mantenere attivi per tutta la durata </w:t>
      </w:r>
      <w:r w:rsidR="004904DE" w:rsidRPr="00AE2C75">
        <w:rPr>
          <w:rFonts w:ascii="Manrope" w:hAnsi="Manrope"/>
        </w:rPr>
        <w:t>del Periodo di S</w:t>
      </w:r>
      <w:r w:rsidR="001242E3" w:rsidRPr="00AE2C75">
        <w:rPr>
          <w:rFonts w:ascii="Manrope" w:hAnsi="Manrope"/>
        </w:rPr>
        <w:t>omministrazione</w:t>
      </w:r>
      <w:r w:rsidR="007100BC" w:rsidRPr="00AE2C75">
        <w:rPr>
          <w:rFonts w:ascii="Manrope" w:hAnsi="Manrope"/>
        </w:rPr>
        <w:t xml:space="preserve">, </w:t>
      </w:r>
      <w:r w:rsidR="009D3D14" w:rsidRPr="00AE2C75">
        <w:rPr>
          <w:rFonts w:ascii="Manrope" w:hAnsi="Manrope"/>
        </w:rPr>
        <w:t xml:space="preserve">i contratti necessari all’attivazione del servizio di trasporto (inteso come trasmissione, distribuzione e misura) e di dispacciamento dell’energia elettrica con </w:t>
      </w:r>
      <w:r w:rsidR="00AB598A" w:rsidRPr="00AE2C75">
        <w:rPr>
          <w:rFonts w:ascii="Manrope" w:hAnsi="Manrope"/>
        </w:rPr>
        <w:t xml:space="preserve">il </w:t>
      </w:r>
      <w:r w:rsidR="003226D0" w:rsidRPr="00AE2C75">
        <w:rPr>
          <w:rFonts w:ascii="Manrope" w:hAnsi="Manrope"/>
        </w:rPr>
        <w:t>BRP</w:t>
      </w:r>
      <w:r w:rsidR="009D3D14" w:rsidRPr="00AE2C75">
        <w:rPr>
          <w:rFonts w:ascii="Manrope" w:hAnsi="Manrope"/>
        </w:rPr>
        <w:t xml:space="preserve">. Gli oneri derivanti dai suddetti contratti saranno fatturati </w:t>
      </w:r>
      <w:r w:rsidR="004947A3" w:rsidRPr="00AE2C75">
        <w:rPr>
          <w:rFonts w:ascii="Manrope" w:hAnsi="Manrope"/>
        </w:rPr>
        <w:t xml:space="preserve">in modo trasparente </w:t>
      </w:r>
      <w:r w:rsidRPr="00AE2C75">
        <w:rPr>
          <w:rFonts w:ascii="Manrope" w:hAnsi="Manrope"/>
        </w:rPr>
        <w:t>dalla Società</w:t>
      </w:r>
      <w:r w:rsidR="001F2B94" w:rsidRPr="00AE2C75">
        <w:rPr>
          <w:rFonts w:ascii="Manrope" w:hAnsi="Manrope"/>
        </w:rPr>
        <w:t xml:space="preserve"> a carico </w:t>
      </w:r>
      <w:r w:rsidR="00C02636" w:rsidRPr="00AE2C75">
        <w:rPr>
          <w:rFonts w:ascii="Manrope" w:hAnsi="Manrope"/>
        </w:rPr>
        <w:t xml:space="preserve">dell’Amministrazione </w:t>
      </w:r>
      <w:r w:rsidR="009D3D14" w:rsidRPr="00AE2C75">
        <w:rPr>
          <w:rFonts w:ascii="Manrope" w:hAnsi="Manrope"/>
        </w:rPr>
        <w:t xml:space="preserve">secondo quanto stabilito nel successivo Articolo </w:t>
      </w:r>
      <w:r w:rsidR="00907BC5" w:rsidRPr="00AE2C75">
        <w:rPr>
          <w:rFonts w:ascii="Manrope" w:hAnsi="Manrope"/>
        </w:rPr>
        <w:t>8</w:t>
      </w:r>
      <w:r w:rsidR="009D3D14" w:rsidRPr="00AE2C75">
        <w:rPr>
          <w:rFonts w:ascii="Manrope" w:hAnsi="Manrope"/>
        </w:rPr>
        <w:t>.</w:t>
      </w:r>
    </w:p>
    <w:p w14:paraId="1ECFA86B" w14:textId="77777777" w:rsidR="009D3D14" w:rsidRPr="00AE2C75" w:rsidRDefault="009D3D14" w:rsidP="00B42FFD">
      <w:pPr>
        <w:pStyle w:val="Nessunaspaziatura"/>
        <w:spacing w:line="312" w:lineRule="auto"/>
        <w:rPr>
          <w:rFonts w:ascii="Manrope" w:hAnsi="Manrope"/>
        </w:rPr>
      </w:pPr>
    </w:p>
    <w:p w14:paraId="1F7CCADE" w14:textId="235C55C6" w:rsidR="009D3D14" w:rsidRPr="00AE2C75" w:rsidRDefault="009D3D14" w:rsidP="00B42FFD">
      <w:pPr>
        <w:pStyle w:val="Titolo1"/>
      </w:pPr>
      <w:bookmarkStart w:id="7" w:name="_Toc207790341"/>
      <w:r w:rsidRPr="00AE2C75">
        <w:t xml:space="preserve">ARTICOLO </w:t>
      </w:r>
      <w:r w:rsidR="00907BC5" w:rsidRPr="00AE2C75">
        <w:t>5</w:t>
      </w:r>
      <w:r w:rsidR="002A51AE" w:rsidRPr="00AE2C75">
        <w:tab/>
      </w:r>
      <w:r w:rsidR="002A51AE" w:rsidRPr="00AE2C75">
        <w:br/>
      </w:r>
      <w:bookmarkStart w:id="8" w:name="_Toc97011278"/>
      <w:bookmarkStart w:id="9" w:name="_Toc97121270"/>
      <w:bookmarkStart w:id="10" w:name="_Toc97522362"/>
      <w:bookmarkStart w:id="11" w:name="_Toc99354225"/>
      <w:bookmarkStart w:id="12" w:name="_Toc97121273"/>
      <w:bookmarkStart w:id="13" w:name="_Toc97522365"/>
      <w:bookmarkStart w:id="14" w:name="_Toc99354228"/>
      <w:bookmarkStart w:id="15" w:name="_Toc97121274"/>
      <w:bookmarkStart w:id="16" w:name="_Toc97522366"/>
      <w:bookmarkStart w:id="17" w:name="_Toc99354229"/>
      <w:bookmarkStart w:id="18" w:name="_Toc97121275"/>
      <w:bookmarkStart w:id="19" w:name="_Toc97522367"/>
      <w:bookmarkStart w:id="20" w:name="_Toc99354230"/>
      <w:bookmarkStart w:id="21" w:name="_Toc97121276"/>
      <w:bookmarkStart w:id="22" w:name="_Toc97522368"/>
      <w:bookmarkStart w:id="23" w:name="_Toc99354231"/>
      <w:bookmarkStart w:id="24" w:name="_Toc97121278"/>
      <w:bookmarkStart w:id="25" w:name="_Toc97522370"/>
      <w:bookmarkStart w:id="26" w:name="_Toc99354233"/>
      <w:bookmarkStart w:id="27" w:name="_Toc97121279"/>
      <w:bookmarkStart w:id="28" w:name="_Toc97522371"/>
      <w:bookmarkStart w:id="29" w:name="_Toc99354234"/>
      <w:bookmarkStart w:id="30" w:name="_Toc97121281"/>
      <w:bookmarkStart w:id="31" w:name="_Toc97522373"/>
      <w:bookmarkStart w:id="32" w:name="_Toc99354236"/>
      <w:bookmarkStart w:id="33" w:name="_Toc97121282"/>
      <w:bookmarkStart w:id="34" w:name="_Toc97522374"/>
      <w:bookmarkStart w:id="35" w:name="_Toc99354237"/>
      <w:bookmarkStart w:id="36" w:name="_Toc97121283"/>
      <w:bookmarkStart w:id="37" w:name="_Toc97522375"/>
      <w:bookmarkStart w:id="38" w:name="_Toc99354238"/>
      <w:bookmarkStart w:id="39" w:name="_Toc97121285"/>
      <w:bookmarkStart w:id="40" w:name="_Toc97522377"/>
      <w:bookmarkStart w:id="41" w:name="_Toc99354240"/>
      <w:bookmarkStart w:id="42" w:name="_Toc97121287"/>
      <w:bookmarkStart w:id="43" w:name="_Toc97522379"/>
      <w:bookmarkStart w:id="44" w:name="_Toc99354242"/>
      <w:bookmarkStart w:id="45" w:name="_Toc97121290"/>
      <w:bookmarkStart w:id="46" w:name="_Toc97522382"/>
      <w:bookmarkStart w:id="47" w:name="_Toc99354245"/>
      <w:bookmarkStart w:id="48" w:name="_Toc97121293"/>
      <w:bookmarkStart w:id="49" w:name="_Toc97522385"/>
      <w:bookmarkStart w:id="50" w:name="_Toc99354248"/>
      <w:bookmarkStart w:id="51" w:name="_Toc100723061"/>
      <w:bookmarkStart w:id="52" w:name="_Toc100725529"/>
      <w:bookmarkStart w:id="53" w:name="_Toc100725560"/>
      <w:bookmarkStart w:id="54" w:name="_Toc101589411"/>
      <w:bookmarkStart w:id="55" w:name="_Toc101590213"/>
      <w:bookmarkStart w:id="56" w:name="_Toc101597446"/>
      <w:bookmarkStart w:id="57" w:name="_Toc101590229"/>
      <w:bookmarkStart w:id="58" w:name="_Toc101597462"/>
      <w:bookmarkStart w:id="59" w:name="_Toc198701075"/>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00CD30B6" w:rsidRPr="00AE2C75">
        <w:t>GESTIONE TECNICA DELLA SOMMINISTRAZIONE</w:t>
      </w:r>
      <w:bookmarkEnd w:id="59"/>
      <w:bookmarkEnd w:id="7"/>
    </w:p>
    <w:p w14:paraId="6115683D" w14:textId="408E1FEA" w:rsidR="009D3D14" w:rsidRPr="00AE2C75" w:rsidRDefault="009D3D14" w:rsidP="00B42FFD">
      <w:pPr>
        <w:pStyle w:val="Nessunaspaziatura"/>
        <w:spacing w:line="312" w:lineRule="auto"/>
        <w:rPr>
          <w:rFonts w:ascii="Manrope" w:hAnsi="Manrope"/>
        </w:rPr>
      </w:pPr>
      <w:r w:rsidRPr="00AE2C75">
        <w:rPr>
          <w:rFonts w:ascii="Manrope" w:hAnsi="Manrope"/>
        </w:rPr>
        <w:t xml:space="preserve">I parametri di qualità dell’energia </w:t>
      </w:r>
      <w:r w:rsidR="004D7D73" w:rsidRPr="00AE2C75">
        <w:rPr>
          <w:rFonts w:ascii="Manrope" w:hAnsi="Manrope"/>
        </w:rPr>
        <w:t xml:space="preserve">elettrica </w:t>
      </w:r>
      <w:r w:rsidRPr="00AE2C75">
        <w:rPr>
          <w:rFonts w:ascii="Manrope" w:hAnsi="Manrope"/>
        </w:rPr>
        <w:t>fornita, per quanto attiene alla tensione e alla frequenza, sono quelli garantiti dal Distributore, nel rispe</w:t>
      </w:r>
      <w:r w:rsidR="00661131" w:rsidRPr="00AE2C75">
        <w:rPr>
          <w:rFonts w:ascii="Manrope" w:hAnsi="Manrope"/>
        </w:rPr>
        <w:t>tto delle regole fissate dall’ARERA</w:t>
      </w:r>
      <w:r w:rsidRPr="00AE2C75">
        <w:rPr>
          <w:rFonts w:ascii="Manrope" w:hAnsi="Manrope"/>
        </w:rPr>
        <w:t>. Le</w:t>
      </w:r>
      <w:r w:rsidR="00B91113" w:rsidRPr="00AE2C75">
        <w:rPr>
          <w:rFonts w:ascii="Manrope" w:hAnsi="Manrope"/>
        </w:rPr>
        <w:t xml:space="preserve"> </w:t>
      </w:r>
      <w:r w:rsidRPr="00AE2C75">
        <w:rPr>
          <w:rFonts w:ascii="Manrope" w:hAnsi="Manrope"/>
        </w:rPr>
        <w:t>interruzion</w:t>
      </w:r>
      <w:r w:rsidR="00615E18" w:rsidRPr="00AE2C75">
        <w:rPr>
          <w:rFonts w:ascii="Manrope" w:hAnsi="Manrope"/>
        </w:rPr>
        <w:t>i</w:t>
      </w:r>
      <w:r w:rsidRPr="00AE2C75">
        <w:rPr>
          <w:rFonts w:ascii="Manrope" w:hAnsi="Manrope"/>
        </w:rPr>
        <w:t xml:space="preserve"> e le sospensioni della somministrazione</w:t>
      </w:r>
      <w:r w:rsidR="00F61B83" w:rsidRPr="00AE2C75">
        <w:rPr>
          <w:rFonts w:ascii="Manrope" w:hAnsi="Manrope"/>
        </w:rPr>
        <w:t xml:space="preserve"> del Profilo in Prelievo</w:t>
      </w:r>
      <w:r w:rsidR="008524D9" w:rsidRPr="00AE2C75">
        <w:rPr>
          <w:rFonts w:ascii="Manrope" w:hAnsi="Manrope"/>
        </w:rPr>
        <w:t xml:space="preserve">, </w:t>
      </w:r>
      <w:r w:rsidR="00F61B83" w:rsidRPr="00AE2C75">
        <w:rPr>
          <w:rFonts w:ascii="Manrope" w:hAnsi="Manrope"/>
        </w:rPr>
        <w:t>consentiranno all’Amministrazione di risolvere</w:t>
      </w:r>
      <w:r w:rsidRPr="00AE2C75">
        <w:rPr>
          <w:rFonts w:ascii="Manrope" w:hAnsi="Manrope"/>
        </w:rPr>
        <w:t xml:space="preserve"> </w:t>
      </w:r>
      <w:r w:rsidR="00F61B83" w:rsidRPr="00AE2C75">
        <w:rPr>
          <w:rFonts w:ascii="Manrope" w:hAnsi="Manrope"/>
        </w:rPr>
        <w:t>il</w:t>
      </w:r>
      <w:r w:rsidRPr="00AE2C75">
        <w:rPr>
          <w:rFonts w:ascii="Manrope" w:hAnsi="Manrope"/>
        </w:rPr>
        <w:t xml:space="preserve"> </w:t>
      </w:r>
      <w:r w:rsidR="00F30F74" w:rsidRPr="00AE2C75">
        <w:rPr>
          <w:rFonts w:ascii="Manrope" w:hAnsi="Manrope"/>
        </w:rPr>
        <w:t>C</w:t>
      </w:r>
      <w:r w:rsidRPr="00AE2C75">
        <w:rPr>
          <w:rFonts w:ascii="Manrope" w:hAnsi="Manrope"/>
        </w:rPr>
        <w:t>ontratto</w:t>
      </w:r>
      <w:r w:rsidR="00F61B83" w:rsidRPr="00AE2C75">
        <w:rPr>
          <w:rFonts w:ascii="Manrope" w:hAnsi="Manrope"/>
        </w:rPr>
        <w:t>, con conseguente applicazione delle penali previste nel successivo Articolo 1</w:t>
      </w:r>
      <w:r w:rsidR="00907BC5" w:rsidRPr="00AE2C75">
        <w:rPr>
          <w:rFonts w:ascii="Manrope" w:hAnsi="Manrope"/>
        </w:rPr>
        <w:t>2</w:t>
      </w:r>
      <w:r w:rsidRPr="00AE2C75">
        <w:rPr>
          <w:rFonts w:ascii="Manrope" w:hAnsi="Manrope"/>
        </w:rPr>
        <w:t xml:space="preserve">. </w:t>
      </w:r>
      <w:r w:rsidR="00057381" w:rsidRPr="00AE2C75">
        <w:rPr>
          <w:rFonts w:ascii="Manrope" w:hAnsi="Manrope"/>
        </w:rPr>
        <w:t>La Società</w:t>
      </w:r>
      <w:r w:rsidRPr="00AE2C75">
        <w:rPr>
          <w:rFonts w:ascii="Manrope" w:hAnsi="Manrope"/>
        </w:rPr>
        <w:t xml:space="preserve"> si impegna</w:t>
      </w:r>
      <w:r w:rsidR="004904DE" w:rsidRPr="00AE2C75">
        <w:rPr>
          <w:rFonts w:ascii="Manrope" w:hAnsi="Manrope"/>
        </w:rPr>
        <w:t>,</w:t>
      </w:r>
      <w:r w:rsidRPr="00AE2C75">
        <w:rPr>
          <w:rFonts w:ascii="Manrope" w:hAnsi="Manrope"/>
        </w:rPr>
        <w:t xml:space="preserve"> comunqu</w:t>
      </w:r>
      <w:r w:rsidR="001F2B94" w:rsidRPr="00AE2C75">
        <w:rPr>
          <w:rFonts w:ascii="Manrope" w:hAnsi="Manrope"/>
        </w:rPr>
        <w:t>e</w:t>
      </w:r>
      <w:r w:rsidR="004904DE" w:rsidRPr="00AE2C75">
        <w:rPr>
          <w:rFonts w:ascii="Manrope" w:hAnsi="Manrope"/>
        </w:rPr>
        <w:t>,</w:t>
      </w:r>
      <w:r w:rsidR="001F2B94" w:rsidRPr="00AE2C75">
        <w:rPr>
          <w:rFonts w:ascii="Manrope" w:hAnsi="Manrope"/>
        </w:rPr>
        <w:t xml:space="preserve"> a fornire all’Amministrazione,</w:t>
      </w:r>
      <w:r w:rsidRPr="00AE2C75">
        <w:rPr>
          <w:rFonts w:ascii="Manrope" w:hAnsi="Manrope"/>
        </w:rPr>
        <w:t xml:space="preserve"> a titolo gratuito, assistenza, </w:t>
      </w:r>
      <w:r w:rsidR="00C02636" w:rsidRPr="00AE2C75">
        <w:rPr>
          <w:rFonts w:ascii="Manrope" w:hAnsi="Manrope"/>
        </w:rPr>
        <w:t xml:space="preserve">connessa </w:t>
      </w:r>
      <w:r w:rsidRPr="00AE2C75">
        <w:rPr>
          <w:rFonts w:ascii="Manrope" w:hAnsi="Manrope"/>
        </w:rPr>
        <w:t xml:space="preserve">con eventuali pretese avanzate dalla medesima, nei confronti del </w:t>
      </w:r>
      <w:r w:rsidR="001D33B9" w:rsidRPr="00AE2C75">
        <w:rPr>
          <w:rFonts w:ascii="Manrope" w:hAnsi="Manrope"/>
        </w:rPr>
        <w:t>Distributore</w:t>
      </w:r>
      <w:r w:rsidRPr="00AE2C75">
        <w:rPr>
          <w:rFonts w:ascii="Manrope" w:hAnsi="Manrope"/>
        </w:rPr>
        <w:t xml:space="preserve"> a cui è connesso, per quanto concerne la non idoneità del livello di qualità tecnica dell</w:t>
      </w:r>
      <w:r w:rsidR="00D3664D" w:rsidRPr="00AE2C75">
        <w:rPr>
          <w:rFonts w:ascii="Manrope" w:hAnsi="Manrope"/>
        </w:rPr>
        <w:t>’energia elettrica consegnata</w:t>
      </w:r>
      <w:r w:rsidR="00597B54" w:rsidRPr="00AE2C75">
        <w:rPr>
          <w:rFonts w:ascii="Manrope" w:hAnsi="Manrope"/>
        </w:rPr>
        <w:t>.</w:t>
      </w:r>
    </w:p>
    <w:p w14:paraId="58799B76" w14:textId="77777777" w:rsidR="000901BA" w:rsidRPr="00AE2C75" w:rsidRDefault="000901BA" w:rsidP="00B42FFD">
      <w:pPr>
        <w:pStyle w:val="Nessunaspaziatura"/>
        <w:spacing w:line="312" w:lineRule="auto"/>
        <w:rPr>
          <w:rFonts w:ascii="Manrope" w:hAnsi="Manrope"/>
        </w:rPr>
      </w:pPr>
    </w:p>
    <w:p w14:paraId="4C4DD442" w14:textId="5B02323F" w:rsidR="009D3D14" w:rsidRPr="00AE2C75" w:rsidRDefault="002A51AE" w:rsidP="00B42FFD">
      <w:pPr>
        <w:pStyle w:val="Titolo1"/>
      </w:pPr>
      <w:bookmarkStart w:id="60" w:name="_Toc207790342"/>
      <w:r w:rsidRPr="00AE2C75">
        <w:t xml:space="preserve">ARTICOLO </w:t>
      </w:r>
      <w:r w:rsidR="00907BC5" w:rsidRPr="00AE2C75">
        <w:t>6</w:t>
      </w:r>
      <w:r w:rsidRPr="00AE2C75">
        <w:tab/>
      </w:r>
      <w:r w:rsidRPr="00AE2C75">
        <w:br/>
      </w:r>
      <w:r w:rsidR="00CD30B6" w:rsidRPr="00AE2C75">
        <w:t>GARANZIE DI ORIGINE</w:t>
      </w:r>
      <w:bookmarkEnd w:id="60"/>
    </w:p>
    <w:p w14:paraId="60D4D260" w14:textId="4511FB38" w:rsidR="005B1619" w:rsidRPr="00AE2C75" w:rsidRDefault="00057381" w:rsidP="00B42FFD">
      <w:pPr>
        <w:pStyle w:val="Nessunaspaziatura"/>
        <w:spacing w:line="312" w:lineRule="auto"/>
        <w:rPr>
          <w:rFonts w:ascii="Manrope" w:hAnsi="Manrope"/>
        </w:rPr>
      </w:pPr>
      <w:r w:rsidRPr="00AE2C75">
        <w:rPr>
          <w:rFonts w:ascii="Manrope" w:hAnsi="Manrope"/>
        </w:rPr>
        <w:t>La Società</w:t>
      </w:r>
      <w:r w:rsidR="009D3D14" w:rsidRPr="00AE2C75">
        <w:rPr>
          <w:rFonts w:ascii="Manrope" w:hAnsi="Manrope"/>
        </w:rPr>
        <w:t>,</w:t>
      </w:r>
      <w:r w:rsidR="009F3F9A" w:rsidRPr="00AE2C75">
        <w:rPr>
          <w:rFonts w:ascii="Manrope" w:hAnsi="Manrope"/>
        </w:rPr>
        <w:t xml:space="preserve"> ai sensi d</w:t>
      </w:r>
      <w:r w:rsidR="00661131" w:rsidRPr="00AE2C75">
        <w:rPr>
          <w:rFonts w:ascii="Manrope" w:hAnsi="Manrope"/>
        </w:rPr>
        <w:t>ella deliberazione ARERA</w:t>
      </w:r>
      <w:r w:rsidR="009F3F9A" w:rsidRPr="00AE2C75">
        <w:rPr>
          <w:rFonts w:ascii="Manrope" w:hAnsi="Manrope"/>
        </w:rPr>
        <w:t xml:space="preserve"> ARG/elt </w:t>
      </w:r>
      <w:r w:rsidR="00C56738" w:rsidRPr="00AE2C75">
        <w:rPr>
          <w:rFonts w:ascii="Manrope" w:hAnsi="Manrope"/>
        </w:rPr>
        <w:t xml:space="preserve">n. </w:t>
      </w:r>
      <w:r w:rsidR="009F3F9A" w:rsidRPr="00AE2C75">
        <w:rPr>
          <w:rFonts w:ascii="Manrope" w:hAnsi="Manrope"/>
        </w:rPr>
        <w:t>104/11 e s.m.i</w:t>
      </w:r>
      <w:r w:rsidR="00774FFA" w:rsidRPr="00AE2C75">
        <w:rPr>
          <w:rFonts w:ascii="Manrope" w:hAnsi="Manrope"/>
        </w:rPr>
        <w:t>.</w:t>
      </w:r>
      <w:r w:rsidR="009D3D14" w:rsidRPr="00AE2C75">
        <w:rPr>
          <w:rFonts w:ascii="Manrope" w:hAnsi="Manrope"/>
        </w:rPr>
        <w:t xml:space="preserve"> è tenut</w:t>
      </w:r>
      <w:r w:rsidR="00710D4F" w:rsidRPr="00AE2C75">
        <w:rPr>
          <w:rFonts w:ascii="Manrope" w:hAnsi="Manrope"/>
        </w:rPr>
        <w:t>a</w:t>
      </w:r>
      <w:r w:rsidR="009D3D14" w:rsidRPr="00AE2C75">
        <w:rPr>
          <w:rFonts w:ascii="Manrope" w:hAnsi="Manrope"/>
        </w:rPr>
        <w:t xml:space="preserve"> a certificare la produzione di</w:t>
      </w:r>
      <w:r w:rsidR="00710D4F" w:rsidRPr="00AE2C75">
        <w:rPr>
          <w:rFonts w:ascii="Manrope" w:hAnsi="Manrope"/>
        </w:rPr>
        <w:t xml:space="preserve"> energia elettrica di cui al Profilo in Prelievo</w:t>
      </w:r>
      <w:r w:rsidR="009D3D14" w:rsidRPr="00AE2C75">
        <w:rPr>
          <w:rFonts w:ascii="Manrope" w:hAnsi="Manrope"/>
        </w:rPr>
        <w:t xml:space="preserve"> </w:t>
      </w:r>
      <w:r w:rsidR="00710D4F" w:rsidRPr="00AE2C75">
        <w:rPr>
          <w:rFonts w:ascii="Manrope" w:hAnsi="Manrope"/>
        </w:rPr>
        <w:t>mediante</w:t>
      </w:r>
      <w:r w:rsidR="000921FB" w:rsidRPr="00AE2C75">
        <w:rPr>
          <w:rFonts w:ascii="Manrope" w:hAnsi="Manrope"/>
        </w:rPr>
        <w:t xml:space="preserve"> </w:t>
      </w:r>
      <w:r w:rsidR="00BE581A" w:rsidRPr="00AE2C75">
        <w:rPr>
          <w:rFonts w:ascii="Manrope" w:hAnsi="Manrope"/>
        </w:rPr>
        <w:t xml:space="preserve">l’emissione di </w:t>
      </w:r>
      <w:r w:rsidR="000921FB" w:rsidRPr="00AE2C75">
        <w:rPr>
          <w:rFonts w:ascii="Manrope" w:hAnsi="Manrope"/>
        </w:rPr>
        <w:t xml:space="preserve">Garanzia d’Origine </w:t>
      </w:r>
      <w:r w:rsidR="00B91381" w:rsidRPr="00AE2C75">
        <w:rPr>
          <w:rFonts w:ascii="Manrope" w:hAnsi="Manrope"/>
        </w:rPr>
        <w:t>(GO)</w:t>
      </w:r>
      <w:r w:rsidR="00CF5EEB" w:rsidRPr="00AE2C75">
        <w:rPr>
          <w:rFonts w:ascii="Manrope" w:hAnsi="Manrope"/>
        </w:rPr>
        <w:t>.</w:t>
      </w:r>
    </w:p>
    <w:p w14:paraId="55E4897E" w14:textId="12312EB5" w:rsidR="00D878B9" w:rsidRPr="00AE2C75" w:rsidRDefault="00D878B9" w:rsidP="00B42FFD">
      <w:pPr>
        <w:pStyle w:val="Nessunaspaziatura"/>
        <w:spacing w:line="312" w:lineRule="auto"/>
        <w:rPr>
          <w:rFonts w:ascii="Manrope" w:hAnsi="Manrope"/>
        </w:rPr>
      </w:pPr>
      <w:r w:rsidRPr="00AE2C75">
        <w:rPr>
          <w:rFonts w:ascii="Manrope" w:hAnsi="Manrope"/>
        </w:rPr>
        <w:t xml:space="preserve">Con riferimento </w:t>
      </w:r>
      <w:r w:rsidR="00921B98" w:rsidRPr="00AE2C75">
        <w:rPr>
          <w:rFonts w:ascii="Manrope" w:hAnsi="Manrope"/>
        </w:rPr>
        <w:t>al</w:t>
      </w:r>
      <w:r w:rsidR="00BE581A" w:rsidRPr="00AE2C75">
        <w:rPr>
          <w:rFonts w:ascii="Manrope" w:hAnsi="Manrope"/>
        </w:rPr>
        <w:t>la quota del</w:t>
      </w:r>
      <w:r w:rsidR="00921B98" w:rsidRPr="00AE2C75">
        <w:rPr>
          <w:rFonts w:ascii="Manrope" w:hAnsi="Manrope"/>
        </w:rPr>
        <w:t xml:space="preserve"> Profilo</w:t>
      </w:r>
      <w:r w:rsidR="0087732B" w:rsidRPr="00AE2C75">
        <w:rPr>
          <w:rFonts w:ascii="Manrope" w:hAnsi="Manrope"/>
        </w:rPr>
        <w:t xml:space="preserve"> </w:t>
      </w:r>
      <w:r w:rsidR="007B2240" w:rsidRPr="00AE2C75">
        <w:rPr>
          <w:rFonts w:ascii="Manrope" w:hAnsi="Manrope"/>
        </w:rPr>
        <w:t>B</w:t>
      </w:r>
      <w:r w:rsidR="0087732B" w:rsidRPr="00AE2C75">
        <w:rPr>
          <w:rFonts w:ascii="Manrope" w:hAnsi="Manrope"/>
        </w:rPr>
        <w:t xml:space="preserve">aseload </w:t>
      </w:r>
      <w:r w:rsidR="00BE581A" w:rsidRPr="00AE2C75">
        <w:rPr>
          <w:rFonts w:ascii="Manrope" w:hAnsi="Manrope"/>
        </w:rPr>
        <w:t>riferita agli</w:t>
      </w:r>
      <w:r w:rsidR="0087732B" w:rsidRPr="00AE2C75">
        <w:rPr>
          <w:rFonts w:ascii="Manrope" w:hAnsi="Manrope"/>
        </w:rPr>
        <w:t xml:space="preserve"> </w:t>
      </w:r>
      <w:r w:rsidR="00710D4F" w:rsidRPr="00AE2C75">
        <w:rPr>
          <w:rFonts w:ascii="Manrope" w:hAnsi="Manrope"/>
        </w:rPr>
        <w:t>I</w:t>
      </w:r>
      <w:r w:rsidR="0087732B" w:rsidRPr="00AE2C75">
        <w:rPr>
          <w:rFonts w:ascii="Manrope" w:hAnsi="Manrope"/>
        </w:rPr>
        <w:t>mpianti,</w:t>
      </w:r>
      <w:r w:rsidRPr="00AE2C75">
        <w:rPr>
          <w:rFonts w:ascii="Manrope" w:hAnsi="Manrope"/>
        </w:rPr>
        <w:t xml:space="preserve"> </w:t>
      </w:r>
      <w:r w:rsidR="00057381" w:rsidRPr="00AE2C75">
        <w:rPr>
          <w:rFonts w:ascii="Manrope" w:hAnsi="Manrope"/>
        </w:rPr>
        <w:t>la Società</w:t>
      </w:r>
      <w:r w:rsidRPr="00AE2C75">
        <w:rPr>
          <w:rFonts w:ascii="Manrope" w:hAnsi="Manrope"/>
        </w:rPr>
        <w:t xml:space="preserve"> </w:t>
      </w:r>
      <w:r w:rsidR="00E008E4" w:rsidRPr="00AE2C75">
        <w:rPr>
          <w:rFonts w:ascii="Manrope" w:hAnsi="Manrope"/>
        </w:rPr>
        <w:t xml:space="preserve">successivamente </w:t>
      </w:r>
      <w:r w:rsidR="00710D4F" w:rsidRPr="00AE2C75">
        <w:rPr>
          <w:rFonts w:ascii="Manrope" w:hAnsi="Manrope"/>
        </w:rPr>
        <w:t>alla COD di tali Impianti</w:t>
      </w:r>
      <w:r w:rsidRPr="00AE2C75">
        <w:rPr>
          <w:rFonts w:ascii="Manrope" w:hAnsi="Manrope"/>
        </w:rPr>
        <w:t xml:space="preserve"> è tenut</w:t>
      </w:r>
      <w:r w:rsidR="00710D4F" w:rsidRPr="00AE2C75">
        <w:rPr>
          <w:rFonts w:ascii="Manrope" w:hAnsi="Manrope"/>
        </w:rPr>
        <w:t>a</w:t>
      </w:r>
      <w:r w:rsidRPr="00AE2C75">
        <w:rPr>
          <w:rFonts w:ascii="Manrope" w:hAnsi="Manrope"/>
        </w:rPr>
        <w:t xml:space="preserve"> a comunicare all’Amministrazione il codice identificativo </w:t>
      </w:r>
      <w:r w:rsidR="00710D4F" w:rsidRPr="00AE2C75">
        <w:rPr>
          <w:rFonts w:ascii="Manrope" w:hAnsi="Manrope"/>
        </w:rPr>
        <w:t>di ciascuno degli Impianti</w:t>
      </w:r>
      <w:r w:rsidRPr="00AE2C75">
        <w:rPr>
          <w:rFonts w:ascii="Manrope" w:hAnsi="Manrope"/>
        </w:rPr>
        <w:t xml:space="preserve"> rilasciato dal GSE in sede di qualifica </w:t>
      </w:r>
      <w:r w:rsidR="000131D4" w:rsidRPr="00AE2C75">
        <w:rPr>
          <w:rFonts w:ascii="Manrope" w:hAnsi="Manrope"/>
        </w:rPr>
        <w:t>degli Impianti</w:t>
      </w:r>
      <w:r w:rsidRPr="00AE2C75">
        <w:rPr>
          <w:rFonts w:ascii="Manrope" w:hAnsi="Manrope"/>
        </w:rPr>
        <w:t xml:space="preserve">. Tale codice deve essere riportato nella GO che attesta la provenienza </w:t>
      </w:r>
      <w:r w:rsidR="002D484F" w:rsidRPr="00AE2C75">
        <w:rPr>
          <w:rFonts w:ascii="Manrope" w:hAnsi="Manrope"/>
        </w:rPr>
        <w:t>dell’energia</w:t>
      </w:r>
      <w:r w:rsidRPr="00AE2C75">
        <w:rPr>
          <w:rFonts w:ascii="Manrope" w:hAnsi="Manrope"/>
        </w:rPr>
        <w:t xml:space="preserve"> </w:t>
      </w:r>
      <w:r w:rsidR="004D7D73" w:rsidRPr="00AE2C75">
        <w:rPr>
          <w:rFonts w:ascii="Manrope" w:hAnsi="Manrope"/>
        </w:rPr>
        <w:t xml:space="preserve">elettrica </w:t>
      </w:r>
      <w:r w:rsidRPr="00AE2C75">
        <w:rPr>
          <w:rFonts w:ascii="Manrope" w:hAnsi="Manrope"/>
        </w:rPr>
        <w:t>dal</w:t>
      </w:r>
      <w:r w:rsidR="00C02636" w:rsidRPr="00AE2C75">
        <w:rPr>
          <w:rFonts w:ascii="Manrope" w:hAnsi="Manrope"/>
        </w:rPr>
        <w:t>/i</w:t>
      </w:r>
      <w:r w:rsidRPr="00AE2C75">
        <w:rPr>
          <w:rFonts w:ascii="Manrope" w:hAnsi="Manrope"/>
        </w:rPr>
        <w:t xml:space="preserve"> suddetto</w:t>
      </w:r>
      <w:r w:rsidR="00C02636" w:rsidRPr="00AE2C75">
        <w:rPr>
          <w:rFonts w:ascii="Manrope" w:hAnsi="Manrope"/>
        </w:rPr>
        <w:t>/i</w:t>
      </w:r>
      <w:r w:rsidRPr="00AE2C75">
        <w:rPr>
          <w:rFonts w:ascii="Manrope" w:hAnsi="Manrope"/>
        </w:rPr>
        <w:t xml:space="preserve"> </w:t>
      </w:r>
      <w:r w:rsidR="000131D4" w:rsidRPr="00AE2C75">
        <w:rPr>
          <w:rFonts w:ascii="Manrope" w:hAnsi="Manrope"/>
        </w:rPr>
        <w:t>I</w:t>
      </w:r>
      <w:r w:rsidRPr="00AE2C75">
        <w:rPr>
          <w:rFonts w:ascii="Manrope" w:hAnsi="Manrope"/>
        </w:rPr>
        <w:t>mpianto</w:t>
      </w:r>
      <w:r w:rsidR="00C02636" w:rsidRPr="00AE2C75">
        <w:rPr>
          <w:rFonts w:ascii="Manrope" w:hAnsi="Manrope"/>
        </w:rPr>
        <w:t>/i</w:t>
      </w:r>
      <w:r w:rsidRPr="00AE2C75">
        <w:rPr>
          <w:rFonts w:ascii="Manrope" w:hAnsi="Manrope"/>
        </w:rPr>
        <w:t>.</w:t>
      </w:r>
    </w:p>
    <w:p w14:paraId="3B7B8DE0" w14:textId="45EE98E8" w:rsidR="009D3D14" w:rsidRPr="00AE2C75" w:rsidRDefault="00057381" w:rsidP="00B42FFD">
      <w:pPr>
        <w:pStyle w:val="Nessunaspaziatura"/>
        <w:spacing w:line="312" w:lineRule="auto"/>
        <w:rPr>
          <w:rFonts w:ascii="Manrope" w:hAnsi="Manrope"/>
        </w:rPr>
      </w:pPr>
      <w:r w:rsidRPr="00AE2C75">
        <w:rPr>
          <w:rFonts w:ascii="Manrope" w:hAnsi="Manrope"/>
        </w:rPr>
        <w:t>La Società</w:t>
      </w:r>
      <w:r w:rsidR="009D3D14" w:rsidRPr="00AE2C75">
        <w:rPr>
          <w:rFonts w:ascii="Manrope" w:hAnsi="Manrope"/>
        </w:rPr>
        <w:t xml:space="preserve"> è obbligat</w:t>
      </w:r>
      <w:r w:rsidR="00921B98" w:rsidRPr="00AE2C75">
        <w:rPr>
          <w:rFonts w:ascii="Manrope" w:hAnsi="Manrope"/>
        </w:rPr>
        <w:t>a</w:t>
      </w:r>
      <w:r w:rsidR="009F3F9A" w:rsidRPr="00AE2C75">
        <w:rPr>
          <w:rFonts w:ascii="Manrope" w:hAnsi="Manrope"/>
        </w:rPr>
        <w:t xml:space="preserve"> </w:t>
      </w:r>
      <w:r w:rsidR="009D3D14" w:rsidRPr="00AE2C75">
        <w:rPr>
          <w:rFonts w:ascii="Manrope" w:hAnsi="Manrope"/>
        </w:rPr>
        <w:t>a dimostrare con idonea doc</w:t>
      </w:r>
      <w:r w:rsidR="00CF5EEB" w:rsidRPr="00AE2C75">
        <w:rPr>
          <w:rFonts w:ascii="Manrope" w:hAnsi="Manrope"/>
        </w:rPr>
        <w:t xml:space="preserve">umentazione la produzione </w:t>
      </w:r>
      <w:r w:rsidR="009D3D14" w:rsidRPr="00AE2C75">
        <w:rPr>
          <w:rFonts w:ascii="Manrope" w:hAnsi="Manrope"/>
        </w:rPr>
        <w:t>di</w:t>
      </w:r>
      <w:r w:rsidR="000131D4" w:rsidRPr="00AE2C75">
        <w:rPr>
          <w:rFonts w:ascii="Manrope" w:hAnsi="Manrope"/>
        </w:rPr>
        <w:t xml:space="preserve"> energia elettrica di fonte rinnovabile </w:t>
      </w:r>
      <w:r w:rsidR="00CF5EEB" w:rsidRPr="00AE2C75">
        <w:rPr>
          <w:rFonts w:ascii="Manrope" w:hAnsi="Manrope"/>
        </w:rPr>
        <w:t xml:space="preserve">pari </w:t>
      </w:r>
      <w:r w:rsidR="009D3D14" w:rsidRPr="00AE2C75">
        <w:rPr>
          <w:rFonts w:ascii="Manrope" w:hAnsi="Manrope"/>
        </w:rPr>
        <w:t xml:space="preserve">al </w:t>
      </w:r>
      <w:r w:rsidR="000131D4" w:rsidRPr="00AE2C75">
        <w:rPr>
          <w:rFonts w:ascii="Manrope" w:hAnsi="Manrope"/>
        </w:rPr>
        <w:t>Profilo in Prelievo</w:t>
      </w:r>
      <w:r w:rsidR="007939FE" w:rsidRPr="00AE2C75">
        <w:rPr>
          <w:rFonts w:ascii="Manrope" w:hAnsi="Manrope"/>
        </w:rPr>
        <w:t xml:space="preserve">, </w:t>
      </w:r>
      <w:r w:rsidR="002061D3" w:rsidRPr="00AE2C75">
        <w:rPr>
          <w:rFonts w:ascii="Manrope" w:hAnsi="Manrope"/>
        </w:rPr>
        <w:t xml:space="preserve">facendo le opportune </w:t>
      </w:r>
      <w:r w:rsidR="007939FE" w:rsidRPr="00AE2C75">
        <w:rPr>
          <w:rFonts w:ascii="Manrope" w:hAnsi="Manrope"/>
        </w:rPr>
        <w:t>distin</w:t>
      </w:r>
      <w:r w:rsidR="002061D3" w:rsidRPr="00AE2C75">
        <w:rPr>
          <w:rFonts w:ascii="Manrope" w:hAnsi="Manrope"/>
        </w:rPr>
        <w:t>zioni tra</w:t>
      </w:r>
      <w:r w:rsidR="000E3763" w:rsidRPr="00AE2C75">
        <w:rPr>
          <w:rFonts w:ascii="Manrope" w:hAnsi="Manrope"/>
        </w:rPr>
        <w:t xml:space="preserve"> </w:t>
      </w:r>
      <w:r w:rsidR="00921B98" w:rsidRPr="00AE2C75">
        <w:rPr>
          <w:rFonts w:ascii="Manrope" w:hAnsi="Manrope"/>
        </w:rPr>
        <w:t>il Profilo</w:t>
      </w:r>
      <w:r w:rsidR="00534349" w:rsidRPr="00AE2C75">
        <w:rPr>
          <w:rFonts w:ascii="Manrope" w:hAnsi="Manrope"/>
        </w:rPr>
        <w:t xml:space="preserve"> </w:t>
      </w:r>
      <w:r w:rsidR="007B2240" w:rsidRPr="00AE2C75">
        <w:rPr>
          <w:rFonts w:ascii="Manrope" w:hAnsi="Manrope"/>
        </w:rPr>
        <w:t>B</w:t>
      </w:r>
      <w:r w:rsidR="006B6099" w:rsidRPr="00AE2C75">
        <w:rPr>
          <w:rFonts w:ascii="Manrope" w:hAnsi="Manrope"/>
        </w:rPr>
        <w:t xml:space="preserve">aseload </w:t>
      </w:r>
      <w:r w:rsidR="002061D3" w:rsidRPr="00AE2C75">
        <w:rPr>
          <w:rFonts w:ascii="Manrope" w:hAnsi="Manrope"/>
        </w:rPr>
        <w:t xml:space="preserve">e </w:t>
      </w:r>
      <w:r w:rsidR="00921B98" w:rsidRPr="00AE2C75">
        <w:rPr>
          <w:rFonts w:ascii="Manrope" w:hAnsi="Manrope"/>
        </w:rPr>
        <w:t>il Profilo</w:t>
      </w:r>
      <w:r w:rsidR="00E217A2" w:rsidRPr="00AE2C75">
        <w:rPr>
          <w:rFonts w:ascii="Manrope" w:hAnsi="Manrope"/>
        </w:rPr>
        <w:t xml:space="preserve"> Residuale</w:t>
      </w:r>
      <w:r w:rsidR="00E74F4B" w:rsidRPr="00AE2C75">
        <w:rPr>
          <w:rFonts w:ascii="Manrope" w:hAnsi="Manrope"/>
        </w:rPr>
        <w:t>.</w:t>
      </w:r>
    </w:p>
    <w:p w14:paraId="0DFEA1D2" w14:textId="77777777" w:rsidR="009D3D14" w:rsidRPr="00AE2C75" w:rsidRDefault="009D3D14" w:rsidP="00B42FFD">
      <w:pPr>
        <w:pStyle w:val="Nessunaspaziatura"/>
        <w:spacing w:line="312" w:lineRule="auto"/>
        <w:rPr>
          <w:rFonts w:ascii="Manrope" w:hAnsi="Manrope"/>
        </w:rPr>
      </w:pPr>
    </w:p>
    <w:p w14:paraId="7C92A7CA" w14:textId="1B0A18B3" w:rsidR="009D3D14" w:rsidRPr="00AE2C75" w:rsidRDefault="002A51AE" w:rsidP="00B42FFD">
      <w:pPr>
        <w:pStyle w:val="Titolo1"/>
      </w:pPr>
      <w:bookmarkStart w:id="61" w:name="_Toc207790343"/>
      <w:bookmarkStart w:id="62" w:name="_Toc198701077"/>
      <w:r w:rsidRPr="00AE2C75">
        <w:t xml:space="preserve">ARTICOLO </w:t>
      </w:r>
      <w:r w:rsidR="00907BC5" w:rsidRPr="00AE2C75">
        <w:t>7</w:t>
      </w:r>
      <w:r w:rsidRPr="00AE2C75">
        <w:tab/>
      </w:r>
      <w:r w:rsidRPr="00AE2C75">
        <w:br/>
      </w:r>
      <w:r w:rsidR="00CD30B6" w:rsidRPr="00AE2C75">
        <w:t>UTILIZZO DEL MARCHIO</w:t>
      </w:r>
      <w:bookmarkEnd w:id="61"/>
      <w:r w:rsidR="00CD30B6" w:rsidRPr="00AE2C75">
        <w:t xml:space="preserve"> </w:t>
      </w:r>
      <w:bookmarkEnd w:id="62"/>
    </w:p>
    <w:p w14:paraId="213BDA8F" w14:textId="76B7BC6A" w:rsidR="009D3D14" w:rsidRPr="00AE2C75" w:rsidRDefault="00057381" w:rsidP="00B42FFD">
      <w:pPr>
        <w:pStyle w:val="Nessunaspaziatura"/>
        <w:spacing w:line="312" w:lineRule="auto"/>
        <w:rPr>
          <w:rFonts w:ascii="Manrope" w:hAnsi="Manrope"/>
        </w:rPr>
      </w:pPr>
      <w:r w:rsidRPr="00AE2C75">
        <w:rPr>
          <w:rFonts w:ascii="Manrope" w:hAnsi="Manrope"/>
        </w:rPr>
        <w:t>La Società</w:t>
      </w:r>
      <w:r w:rsidR="009D3D14" w:rsidRPr="00AE2C75">
        <w:rPr>
          <w:rFonts w:ascii="Manrope" w:hAnsi="Manrope"/>
        </w:rPr>
        <w:t>, con la stipula del</w:t>
      </w:r>
      <w:r w:rsidR="00CF5EEB" w:rsidRPr="00AE2C75">
        <w:rPr>
          <w:rFonts w:ascii="Manrope" w:hAnsi="Manrope"/>
        </w:rPr>
        <w:t xml:space="preserve"> </w:t>
      </w:r>
      <w:r w:rsidR="00F30F74" w:rsidRPr="00AE2C75">
        <w:rPr>
          <w:rFonts w:ascii="Manrope" w:hAnsi="Manrope"/>
        </w:rPr>
        <w:t>C</w:t>
      </w:r>
      <w:r w:rsidR="00CF5EEB" w:rsidRPr="00AE2C75">
        <w:rPr>
          <w:rFonts w:ascii="Manrope" w:hAnsi="Manrope"/>
        </w:rPr>
        <w:t>ontratto</w:t>
      </w:r>
      <w:r w:rsidR="009D3D14" w:rsidRPr="00AE2C75">
        <w:rPr>
          <w:rFonts w:ascii="Manrope" w:hAnsi="Manrope"/>
        </w:rPr>
        <w:t xml:space="preserve">, s’impegna a rendere disponibile un </w:t>
      </w:r>
      <w:r w:rsidR="00571236" w:rsidRPr="00AE2C75">
        <w:rPr>
          <w:rFonts w:ascii="Manrope" w:hAnsi="Manrope"/>
        </w:rPr>
        <w:t>l</w:t>
      </w:r>
      <w:r w:rsidR="009D3D14" w:rsidRPr="00AE2C75">
        <w:rPr>
          <w:rFonts w:ascii="Manrope" w:hAnsi="Manrope"/>
        </w:rPr>
        <w:t xml:space="preserve">ogo o un </w:t>
      </w:r>
      <w:r w:rsidR="00571236" w:rsidRPr="00AE2C75">
        <w:rPr>
          <w:rFonts w:ascii="Manrope" w:hAnsi="Manrope"/>
        </w:rPr>
        <w:t>m</w:t>
      </w:r>
      <w:r w:rsidR="009D3D14" w:rsidRPr="00AE2C75">
        <w:rPr>
          <w:rFonts w:ascii="Manrope" w:hAnsi="Manrope"/>
        </w:rPr>
        <w:t xml:space="preserve">archio che per la durata della </w:t>
      </w:r>
      <w:r w:rsidR="001242E3" w:rsidRPr="00AE2C75">
        <w:rPr>
          <w:rFonts w:ascii="Manrope" w:hAnsi="Manrope"/>
        </w:rPr>
        <w:t>somministrazione</w:t>
      </w:r>
      <w:r w:rsidR="009D3D14" w:rsidRPr="00AE2C75">
        <w:rPr>
          <w:rFonts w:ascii="Manrope" w:hAnsi="Manrope"/>
        </w:rPr>
        <w:t xml:space="preserve"> verrà concesso in uso all</w:t>
      </w:r>
      <w:r w:rsidR="00C02636" w:rsidRPr="00AE2C75">
        <w:rPr>
          <w:rFonts w:ascii="Manrope" w:hAnsi="Manrope"/>
        </w:rPr>
        <w:t>’</w:t>
      </w:r>
      <w:r w:rsidR="009D3D14" w:rsidRPr="00AE2C75">
        <w:rPr>
          <w:rFonts w:ascii="Manrope" w:hAnsi="Manrope"/>
        </w:rPr>
        <w:t>Amministrazion</w:t>
      </w:r>
      <w:r w:rsidR="00C02636" w:rsidRPr="00AE2C75">
        <w:rPr>
          <w:rFonts w:ascii="Manrope" w:hAnsi="Manrope"/>
        </w:rPr>
        <w:t>e</w:t>
      </w:r>
      <w:r w:rsidR="009D3D14" w:rsidRPr="00AE2C75">
        <w:rPr>
          <w:rFonts w:ascii="Manrope" w:hAnsi="Manrope"/>
        </w:rPr>
        <w:t xml:space="preserve"> nonché, se disponibile, la licenza d’uso del suddetto Marchio. È facoltà dell</w:t>
      </w:r>
      <w:r w:rsidR="00C02636" w:rsidRPr="00AE2C75">
        <w:rPr>
          <w:rFonts w:ascii="Manrope" w:hAnsi="Manrope"/>
        </w:rPr>
        <w:t>’</w:t>
      </w:r>
      <w:r w:rsidR="009D3D14" w:rsidRPr="00AE2C75">
        <w:rPr>
          <w:rFonts w:ascii="Manrope" w:hAnsi="Manrope"/>
        </w:rPr>
        <w:t>Amministrazion</w:t>
      </w:r>
      <w:r w:rsidR="00C02636" w:rsidRPr="00AE2C75">
        <w:rPr>
          <w:rFonts w:ascii="Manrope" w:hAnsi="Manrope"/>
        </w:rPr>
        <w:t>e</w:t>
      </w:r>
      <w:r w:rsidR="009D3D14" w:rsidRPr="00AE2C75">
        <w:rPr>
          <w:rFonts w:ascii="Manrope" w:hAnsi="Manrope"/>
        </w:rPr>
        <w:t xml:space="preserve"> non accettare il </w:t>
      </w:r>
      <w:r w:rsidR="00571236" w:rsidRPr="00AE2C75">
        <w:rPr>
          <w:rFonts w:ascii="Manrope" w:hAnsi="Manrope"/>
        </w:rPr>
        <w:t>l</w:t>
      </w:r>
      <w:r w:rsidR="009D3D14" w:rsidRPr="00AE2C75">
        <w:rPr>
          <w:rFonts w:ascii="Manrope" w:hAnsi="Manrope"/>
        </w:rPr>
        <w:t xml:space="preserve">ogo o </w:t>
      </w:r>
      <w:r w:rsidR="00571236" w:rsidRPr="00AE2C75">
        <w:rPr>
          <w:rFonts w:ascii="Manrope" w:hAnsi="Manrope"/>
        </w:rPr>
        <w:t>m</w:t>
      </w:r>
      <w:r w:rsidR="009D3D14" w:rsidRPr="00AE2C75">
        <w:rPr>
          <w:rFonts w:ascii="Manrope" w:hAnsi="Manrope"/>
        </w:rPr>
        <w:t xml:space="preserve">archio proposto </w:t>
      </w:r>
      <w:r w:rsidRPr="00AE2C75">
        <w:rPr>
          <w:rFonts w:ascii="Manrope" w:hAnsi="Manrope"/>
        </w:rPr>
        <w:t>dalla Società</w:t>
      </w:r>
      <w:r w:rsidR="009D3D14" w:rsidRPr="00AE2C75">
        <w:rPr>
          <w:rFonts w:ascii="Manrope" w:hAnsi="Manrope"/>
        </w:rPr>
        <w:t>; è altresì facoltà dell</w:t>
      </w:r>
      <w:r w:rsidR="00C02636" w:rsidRPr="00AE2C75">
        <w:rPr>
          <w:rFonts w:ascii="Manrope" w:hAnsi="Manrope"/>
        </w:rPr>
        <w:t>’</w:t>
      </w:r>
      <w:r w:rsidR="009D3D14" w:rsidRPr="00AE2C75">
        <w:rPr>
          <w:rFonts w:ascii="Manrope" w:hAnsi="Manrope"/>
        </w:rPr>
        <w:t>Amministrazion</w:t>
      </w:r>
      <w:r w:rsidR="00C02636" w:rsidRPr="00AE2C75">
        <w:rPr>
          <w:rFonts w:ascii="Manrope" w:hAnsi="Manrope"/>
        </w:rPr>
        <w:t>e</w:t>
      </w:r>
      <w:r w:rsidR="009D3D14" w:rsidRPr="00AE2C75">
        <w:rPr>
          <w:rFonts w:ascii="Manrope" w:hAnsi="Manrope"/>
        </w:rPr>
        <w:t xml:space="preserve"> chiedere </w:t>
      </w:r>
      <w:r w:rsidRPr="00AE2C75">
        <w:rPr>
          <w:rFonts w:ascii="Manrope" w:hAnsi="Manrope"/>
        </w:rPr>
        <w:t>alla Società</w:t>
      </w:r>
      <w:r w:rsidR="009D3D14" w:rsidRPr="00AE2C75">
        <w:rPr>
          <w:rFonts w:ascii="Manrope" w:hAnsi="Manrope"/>
        </w:rPr>
        <w:t xml:space="preserve"> di modificare il suddetto </w:t>
      </w:r>
      <w:r w:rsidR="00571236" w:rsidRPr="00AE2C75">
        <w:rPr>
          <w:rFonts w:ascii="Manrope" w:hAnsi="Manrope"/>
        </w:rPr>
        <w:t>l</w:t>
      </w:r>
      <w:r w:rsidR="009D3D14" w:rsidRPr="00AE2C75">
        <w:rPr>
          <w:rFonts w:ascii="Manrope" w:hAnsi="Manrope"/>
        </w:rPr>
        <w:t xml:space="preserve">ogo o </w:t>
      </w:r>
      <w:r w:rsidR="00571236" w:rsidRPr="00AE2C75">
        <w:rPr>
          <w:rFonts w:ascii="Manrope" w:hAnsi="Manrope"/>
        </w:rPr>
        <w:t>m</w:t>
      </w:r>
      <w:r w:rsidR="009D3D14" w:rsidRPr="00AE2C75">
        <w:rPr>
          <w:rFonts w:ascii="Manrope" w:hAnsi="Manrope"/>
        </w:rPr>
        <w:t xml:space="preserve">archio e la relativa licenza d’uso, restando inteso che nel caso </w:t>
      </w:r>
      <w:r w:rsidRPr="00AE2C75">
        <w:rPr>
          <w:rFonts w:ascii="Manrope" w:hAnsi="Manrope"/>
        </w:rPr>
        <w:t>la Società</w:t>
      </w:r>
      <w:r w:rsidRPr="00AE2C75" w:rsidDel="00057381">
        <w:rPr>
          <w:rFonts w:ascii="Manrope" w:hAnsi="Manrope"/>
        </w:rPr>
        <w:t xml:space="preserve"> </w:t>
      </w:r>
      <w:r w:rsidR="009D3D14" w:rsidRPr="00AE2C75">
        <w:rPr>
          <w:rFonts w:ascii="Manrope" w:hAnsi="Manrope"/>
        </w:rPr>
        <w:t>non acconsenta alle modifiche proposte dall</w:t>
      </w:r>
      <w:r w:rsidR="00C02636" w:rsidRPr="00AE2C75">
        <w:rPr>
          <w:rFonts w:ascii="Manrope" w:hAnsi="Manrope"/>
        </w:rPr>
        <w:t>’</w:t>
      </w:r>
      <w:r w:rsidR="009D3D14" w:rsidRPr="00AE2C75">
        <w:rPr>
          <w:rFonts w:ascii="Manrope" w:hAnsi="Manrope"/>
        </w:rPr>
        <w:t>Amministrazion</w:t>
      </w:r>
      <w:r w:rsidR="00C02636" w:rsidRPr="00AE2C75">
        <w:rPr>
          <w:rFonts w:ascii="Manrope" w:hAnsi="Manrope"/>
        </w:rPr>
        <w:t>e</w:t>
      </w:r>
      <w:r w:rsidR="009D3D14" w:rsidRPr="00AE2C75">
        <w:rPr>
          <w:rFonts w:ascii="Manrope" w:hAnsi="Manrope"/>
        </w:rPr>
        <w:t xml:space="preserve">, </w:t>
      </w:r>
      <w:r w:rsidR="00C02636" w:rsidRPr="00AE2C75">
        <w:rPr>
          <w:rFonts w:ascii="Manrope" w:hAnsi="Manrope"/>
        </w:rPr>
        <w:t xml:space="preserve">questa sarà </w:t>
      </w:r>
      <w:r w:rsidR="009D3D14" w:rsidRPr="00AE2C75">
        <w:rPr>
          <w:rFonts w:ascii="Manrope" w:hAnsi="Manrope"/>
        </w:rPr>
        <w:t>liber</w:t>
      </w:r>
      <w:r w:rsidR="00C02636" w:rsidRPr="00AE2C75">
        <w:rPr>
          <w:rFonts w:ascii="Manrope" w:hAnsi="Manrope"/>
        </w:rPr>
        <w:t>a</w:t>
      </w:r>
      <w:r w:rsidR="009D3D14" w:rsidRPr="00AE2C75">
        <w:rPr>
          <w:rFonts w:ascii="Manrope" w:hAnsi="Manrope"/>
        </w:rPr>
        <w:t xml:space="preserve">, a proprio insindacabile giudizio, di non accettare il </w:t>
      </w:r>
      <w:r w:rsidR="00571236" w:rsidRPr="00AE2C75">
        <w:rPr>
          <w:rFonts w:ascii="Manrope" w:hAnsi="Manrope"/>
        </w:rPr>
        <w:t>m</w:t>
      </w:r>
      <w:r w:rsidR="009D3D14" w:rsidRPr="00AE2C75">
        <w:rPr>
          <w:rFonts w:ascii="Manrope" w:hAnsi="Manrope"/>
        </w:rPr>
        <w:t xml:space="preserve">archio o </w:t>
      </w:r>
      <w:r w:rsidR="00571236" w:rsidRPr="00AE2C75">
        <w:rPr>
          <w:rFonts w:ascii="Manrope" w:hAnsi="Manrope"/>
        </w:rPr>
        <w:t>l</w:t>
      </w:r>
      <w:r w:rsidR="009D3D14" w:rsidRPr="00AE2C75">
        <w:rPr>
          <w:rFonts w:ascii="Manrope" w:hAnsi="Manrope"/>
        </w:rPr>
        <w:t>ogo proposto.</w:t>
      </w:r>
    </w:p>
    <w:p w14:paraId="103C6244" w14:textId="0E69AFEE" w:rsidR="009D3D14" w:rsidRPr="00AE2C75" w:rsidRDefault="009D3D14" w:rsidP="00B42FFD">
      <w:pPr>
        <w:pStyle w:val="Nessunaspaziatura"/>
        <w:spacing w:line="312" w:lineRule="auto"/>
        <w:rPr>
          <w:rFonts w:ascii="Manrope" w:hAnsi="Manrope"/>
        </w:rPr>
      </w:pPr>
      <w:r w:rsidRPr="00AE2C75">
        <w:rPr>
          <w:rFonts w:ascii="Manrope" w:hAnsi="Manrope"/>
        </w:rPr>
        <w:t xml:space="preserve">Il costo dell’utilizzo del suddetto </w:t>
      </w:r>
      <w:r w:rsidR="00571236" w:rsidRPr="00AE2C75">
        <w:rPr>
          <w:rFonts w:ascii="Manrope" w:hAnsi="Manrope"/>
        </w:rPr>
        <w:t>m</w:t>
      </w:r>
      <w:r w:rsidRPr="00AE2C75">
        <w:rPr>
          <w:rFonts w:ascii="Manrope" w:hAnsi="Manrope"/>
        </w:rPr>
        <w:t xml:space="preserve">archio o </w:t>
      </w:r>
      <w:r w:rsidR="00571236" w:rsidRPr="00AE2C75">
        <w:rPr>
          <w:rFonts w:ascii="Manrope" w:hAnsi="Manrope"/>
        </w:rPr>
        <w:t>l</w:t>
      </w:r>
      <w:r w:rsidRPr="00AE2C75">
        <w:rPr>
          <w:rFonts w:ascii="Manrope" w:hAnsi="Manrope"/>
        </w:rPr>
        <w:t>ogo è da intendersi</w:t>
      </w:r>
      <w:r w:rsidR="000A391C" w:rsidRPr="00AE2C75">
        <w:rPr>
          <w:rFonts w:ascii="Manrope" w:hAnsi="Manrope"/>
        </w:rPr>
        <w:t xml:space="preserve"> </w:t>
      </w:r>
      <w:r w:rsidRPr="00AE2C75">
        <w:rPr>
          <w:rFonts w:ascii="Manrope" w:hAnsi="Manrope"/>
        </w:rPr>
        <w:t>remunerato</w:t>
      </w:r>
      <w:r w:rsidR="0099777E" w:rsidRPr="00AE2C75">
        <w:rPr>
          <w:rFonts w:ascii="Manrope" w:hAnsi="Manrope"/>
        </w:rPr>
        <w:t xml:space="preserve"> all’interno dei </w:t>
      </w:r>
      <w:r w:rsidR="000C1844" w:rsidRPr="00AE2C75">
        <w:rPr>
          <w:rFonts w:ascii="Manrope" w:hAnsi="Manrope"/>
        </w:rPr>
        <w:t xml:space="preserve">corrispettivi </w:t>
      </w:r>
      <w:r w:rsidR="000A391C" w:rsidRPr="00AE2C75">
        <w:rPr>
          <w:rFonts w:ascii="Manrope" w:hAnsi="Manrope"/>
        </w:rPr>
        <w:t>indicati nell’</w:t>
      </w:r>
      <w:r w:rsidR="00863E1C" w:rsidRPr="00AE2C75">
        <w:rPr>
          <w:rFonts w:ascii="Manrope" w:hAnsi="Manrope"/>
        </w:rPr>
        <w:t xml:space="preserve">Articolo </w:t>
      </w:r>
      <w:r w:rsidR="00907BC5" w:rsidRPr="00AE2C75">
        <w:rPr>
          <w:rFonts w:ascii="Manrope" w:hAnsi="Manrope"/>
        </w:rPr>
        <w:t xml:space="preserve">8 </w:t>
      </w:r>
      <w:r w:rsidR="00DF47D2" w:rsidRPr="00AE2C75">
        <w:rPr>
          <w:rFonts w:ascii="Manrope" w:hAnsi="Manrope"/>
        </w:rPr>
        <w:t>comma</w:t>
      </w:r>
      <w:r w:rsidR="00835D8A" w:rsidRPr="00AE2C75">
        <w:rPr>
          <w:rFonts w:ascii="Manrope" w:hAnsi="Manrope"/>
        </w:rPr>
        <w:t xml:space="preserve"> 2</w:t>
      </w:r>
      <w:r w:rsidR="00863E1C" w:rsidRPr="00AE2C75">
        <w:rPr>
          <w:rFonts w:ascii="Manrope" w:hAnsi="Manrope"/>
        </w:rPr>
        <w:t>.</w:t>
      </w:r>
    </w:p>
    <w:p w14:paraId="779274A9" w14:textId="77777777" w:rsidR="009D3D14" w:rsidRPr="00AE2C75" w:rsidRDefault="009D3D14" w:rsidP="00B42FFD">
      <w:pPr>
        <w:pStyle w:val="Nessunaspaziatura"/>
        <w:spacing w:line="312" w:lineRule="auto"/>
        <w:rPr>
          <w:rFonts w:ascii="Manrope" w:hAnsi="Manrope"/>
        </w:rPr>
      </w:pPr>
    </w:p>
    <w:p w14:paraId="6F9721AB" w14:textId="072BA86B" w:rsidR="0073445D" w:rsidRPr="00AE2C75" w:rsidRDefault="0073445D" w:rsidP="00B42FFD">
      <w:pPr>
        <w:pStyle w:val="Titolo1"/>
      </w:pPr>
      <w:bookmarkStart w:id="63" w:name="_Toc207790344"/>
      <w:r w:rsidRPr="00AE2C75">
        <w:lastRenderedPageBreak/>
        <w:t xml:space="preserve">ARTICOLO </w:t>
      </w:r>
      <w:r w:rsidR="00907BC5" w:rsidRPr="00AE2C75">
        <w:t>8</w:t>
      </w:r>
      <w:r w:rsidRPr="00AE2C75">
        <w:tab/>
      </w:r>
      <w:r w:rsidRPr="00AE2C75">
        <w:br/>
      </w:r>
      <w:r w:rsidR="00CD30B6" w:rsidRPr="00AE2C75">
        <w:t>REQUISITI TECNICI</w:t>
      </w:r>
      <w:bookmarkEnd w:id="63"/>
    </w:p>
    <w:p w14:paraId="31C80BD0" w14:textId="4A98EFBC" w:rsidR="00D3345F" w:rsidRPr="00AE2C75" w:rsidRDefault="000D4578" w:rsidP="00B42FFD">
      <w:pPr>
        <w:pStyle w:val="Nessunaspaziatura"/>
        <w:spacing w:line="312" w:lineRule="auto"/>
        <w:rPr>
          <w:rFonts w:ascii="Manrope" w:hAnsi="Manrope"/>
        </w:rPr>
      </w:pPr>
      <w:r w:rsidRPr="00AE2C75">
        <w:rPr>
          <w:rFonts w:ascii="Manrope" w:hAnsi="Manrope"/>
        </w:rPr>
        <w:t>I requisiti minimi inderogabili</w:t>
      </w:r>
      <w:r w:rsidR="00E42471" w:rsidRPr="00AE2C75">
        <w:rPr>
          <w:rFonts w:ascii="Manrope" w:hAnsi="Manrope"/>
        </w:rPr>
        <w:t xml:space="preserve"> </w:t>
      </w:r>
      <w:r w:rsidR="00E71317" w:rsidRPr="00AE2C75">
        <w:rPr>
          <w:rFonts w:ascii="Manrope" w:hAnsi="Manrope"/>
        </w:rPr>
        <w:t xml:space="preserve">che </w:t>
      </w:r>
      <w:r w:rsidR="00057381" w:rsidRPr="00AE2C75">
        <w:rPr>
          <w:rFonts w:ascii="Manrope" w:hAnsi="Manrope"/>
        </w:rPr>
        <w:t>la Società</w:t>
      </w:r>
      <w:r w:rsidR="00E71317" w:rsidRPr="00AE2C75">
        <w:rPr>
          <w:rFonts w:ascii="Manrope" w:hAnsi="Manrope"/>
        </w:rPr>
        <w:t xml:space="preserve"> deve possedere </w:t>
      </w:r>
      <w:r w:rsidR="00E42471" w:rsidRPr="00AE2C75">
        <w:rPr>
          <w:rFonts w:ascii="Manrope" w:hAnsi="Manrope"/>
        </w:rPr>
        <w:t xml:space="preserve">per </w:t>
      </w:r>
      <w:r w:rsidR="00E71317" w:rsidRPr="00AE2C75">
        <w:rPr>
          <w:rFonts w:ascii="Manrope" w:hAnsi="Manrope"/>
        </w:rPr>
        <w:t>partecipare alla gara</w:t>
      </w:r>
      <w:r w:rsidRPr="00AE2C75">
        <w:rPr>
          <w:rFonts w:ascii="Manrope" w:hAnsi="Manrope"/>
        </w:rPr>
        <w:t xml:space="preserve"> sono </w:t>
      </w:r>
      <w:r w:rsidR="00523773" w:rsidRPr="00AE2C75">
        <w:rPr>
          <w:rFonts w:ascii="Manrope" w:hAnsi="Manrope"/>
        </w:rPr>
        <w:t>i seguenti</w:t>
      </w:r>
      <w:r w:rsidRPr="00AE2C75">
        <w:rPr>
          <w:rFonts w:ascii="Manrope" w:hAnsi="Manrope"/>
        </w:rPr>
        <w:t>:</w:t>
      </w:r>
    </w:p>
    <w:p w14:paraId="5876D5D0" w14:textId="278B6860" w:rsidR="00821827" w:rsidRPr="00AE2C75" w:rsidRDefault="00993D9C" w:rsidP="00B42FFD">
      <w:pPr>
        <w:pStyle w:val="Nessunaspaziatura"/>
        <w:spacing w:line="312" w:lineRule="auto"/>
        <w:rPr>
          <w:rFonts w:ascii="Manrope" w:hAnsi="Manrope"/>
        </w:rPr>
      </w:pPr>
      <w:r w:rsidRPr="00AE2C75">
        <w:rPr>
          <w:rFonts w:ascii="Manrope" w:hAnsi="Manrope"/>
        </w:rPr>
        <w:t>L</w:t>
      </w:r>
      <w:r w:rsidR="00057381" w:rsidRPr="00AE2C75">
        <w:rPr>
          <w:rFonts w:ascii="Manrope" w:hAnsi="Manrope"/>
        </w:rPr>
        <w:t>a Società</w:t>
      </w:r>
      <w:r w:rsidR="00D3345F" w:rsidRPr="00AE2C75">
        <w:rPr>
          <w:rFonts w:ascii="Manrope" w:hAnsi="Manrope"/>
        </w:rPr>
        <w:t xml:space="preserve"> deve garantire</w:t>
      </w:r>
      <w:r w:rsidR="00BF6B3D" w:rsidRPr="00AE2C75">
        <w:rPr>
          <w:rFonts w:ascii="Manrope" w:hAnsi="Manrope"/>
        </w:rPr>
        <w:t xml:space="preserve"> </w:t>
      </w:r>
      <w:r w:rsidR="00921B98" w:rsidRPr="00AE2C75">
        <w:rPr>
          <w:rFonts w:ascii="Manrope" w:hAnsi="Manrope"/>
        </w:rPr>
        <w:t>il Profilo</w:t>
      </w:r>
      <w:r w:rsidR="00D3345F" w:rsidRPr="00AE2C75">
        <w:rPr>
          <w:rFonts w:ascii="Manrope" w:hAnsi="Manrope"/>
        </w:rPr>
        <w:t xml:space="preserve"> </w:t>
      </w:r>
      <w:r w:rsidR="00452EB5" w:rsidRPr="00AE2C75">
        <w:rPr>
          <w:rFonts w:ascii="Manrope" w:hAnsi="Manrope"/>
        </w:rPr>
        <w:t>B</w:t>
      </w:r>
      <w:r w:rsidR="00D3345F" w:rsidRPr="00AE2C75">
        <w:rPr>
          <w:rFonts w:ascii="Manrope" w:hAnsi="Manrope"/>
        </w:rPr>
        <w:t xml:space="preserve">aseload a </w:t>
      </w:r>
      <w:r w:rsidR="00921B98" w:rsidRPr="00AE2C75">
        <w:rPr>
          <w:rFonts w:ascii="Manrope" w:hAnsi="Manrope"/>
        </w:rPr>
        <w:t>P</w:t>
      </w:r>
      <w:r w:rsidR="00D3345F" w:rsidRPr="00AE2C75">
        <w:rPr>
          <w:rFonts w:ascii="Manrope" w:hAnsi="Manrope"/>
        </w:rPr>
        <w:t xml:space="preserve">rezzo </w:t>
      </w:r>
      <w:r w:rsidR="00921B98" w:rsidRPr="00AE2C75">
        <w:rPr>
          <w:rFonts w:ascii="Manrope" w:hAnsi="Manrope"/>
        </w:rPr>
        <w:t>F</w:t>
      </w:r>
      <w:r w:rsidR="00D3345F" w:rsidRPr="00AE2C75">
        <w:rPr>
          <w:rFonts w:ascii="Manrope" w:hAnsi="Manrope"/>
        </w:rPr>
        <w:t>isso per una capacità pari a 2MW</w:t>
      </w:r>
      <w:r w:rsidR="00BF6B3D" w:rsidRPr="00AE2C75">
        <w:rPr>
          <w:rFonts w:ascii="Manrope" w:hAnsi="Manrope"/>
        </w:rPr>
        <w:t xml:space="preserve"> per ogni ora </w:t>
      </w:r>
      <w:r w:rsidR="00523773" w:rsidRPr="00AE2C75">
        <w:rPr>
          <w:rFonts w:ascii="Manrope" w:hAnsi="Manrope"/>
        </w:rPr>
        <w:t>di ciascun anno del Periodo di Amministrazione</w:t>
      </w:r>
      <w:r w:rsidR="00452EB5" w:rsidRPr="00AE2C75">
        <w:rPr>
          <w:rFonts w:ascii="Manrope" w:hAnsi="Manrope"/>
        </w:rPr>
        <w:t>.</w:t>
      </w:r>
    </w:p>
    <w:p w14:paraId="47F4CAAC" w14:textId="3C89AFF1" w:rsidR="0077353E" w:rsidRPr="00AE2C75" w:rsidRDefault="00921B98" w:rsidP="00B42FFD">
      <w:pPr>
        <w:pStyle w:val="Nessunaspaziatura"/>
        <w:spacing w:line="312" w:lineRule="auto"/>
        <w:rPr>
          <w:rFonts w:ascii="Manrope" w:hAnsi="Manrope"/>
        </w:rPr>
      </w:pPr>
      <w:r w:rsidRPr="00AE2C75">
        <w:rPr>
          <w:rFonts w:ascii="Manrope" w:hAnsi="Manrope"/>
        </w:rPr>
        <w:t xml:space="preserve">Il Profilo Residuale </w:t>
      </w:r>
      <w:r w:rsidR="005741A9" w:rsidRPr="00AE2C75">
        <w:rPr>
          <w:rFonts w:ascii="Manrope" w:hAnsi="Manrope"/>
        </w:rPr>
        <w:t>deve essere</w:t>
      </w:r>
      <w:r w:rsidR="00C128AB" w:rsidRPr="00AE2C75">
        <w:rPr>
          <w:rFonts w:ascii="Manrope" w:hAnsi="Manrope"/>
        </w:rPr>
        <w:t xml:space="preserve"> fornit</w:t>
      </w:r>
      <w:r w:rsidRPr="00AE2C75">
        <w:rPr>
          <w:rFonts w:ascii="Manrope" w:hAnsi="Manrope"/>
        </w:rPr>
        <w:t>o</w:t>
      </w:r>
      <w:r w:rsidR="005741A9" w:rsidRPr="00AE2C75">
        <w:rPr>
          <w:rFonts w:ascii="Manrope" w:hAnsi="Manrope"/>
        </w:rPr>
        <w:t xml:space="preserve"> </w:t>
      </w:r>
      <w:r w:rsidR="00D3345F" w:rsidRPr="00AE2C75">
        <w:rPr>
          <w:rFonts w:ascii="Manrope" w:hAnsi="Manrope"/>
        </w:rPr>
        <w:t xml:space="preserve">a </w:t>
      </w:r>
      <w:r w:rsidRPr="00AE2C75">
        <w:rPr>
          <w:rFonts w:ascii="Manrope" w:hAnsi="Manrope"/>
        </w:rPr>
        <w:t>P</w:t>
      </w:r>
      <w:r w:rsidR="00D3345F" w:rsidRPr="00AE2C75">
        <w:rPr>
          <w:rFonts w:ascii="Manrope" w:hAnsi="Manrope"/>
        </w:rPr>
        <w:t xml:space="preserve">rezzo </w:t>
      </w:r>
      <w:r w:rsidRPr="00AE2C75">
        <w:rPr>
          <w:rFonts w:ascii="Manrope" w:hAnsi="Manrope"/>
        </w:rPr>
        <w:t>V</w:t>
      </w:r>
      <w:r w:rsidR="00D3345F" w:rsidRPr="00AE2C75">
        <w:rPr>
          <w:rFonts w:ascii="Manrope" w:hAnsi="Manrope"/>
        </w:rPr>
        <w:t>ariabile</w:t>
      </w:r>
      <w:r w:rsidR="0077353E" w:rsidRPr="00AE2C75">
        <w:rPr>
          <w:rFonts w:ascii="Manrope" w:hAnsi="Manrope"/>
        </w:rPr>
        <w:t>.</w:t>
      </w:r>
    </w:p>
    <w:p w14:paraId="67B33DA9" w14:textId="15329635" w:rsidR="00312E1D" w:rsidRPr="00AE2C75" w:rsidRDefault="00057381" w:rsidP="00B42FFD">
      <w:pPr>
        <w:pStyle w:val="Nessunaspaziatura"/>
        <w:spacing w:line="312" w:lineRule="auto"/>
        <w:rPr>
          <w:rFonts w:ascii="Manrope" w:hAnsi="Manrope"/>
        </w:rPr>
      </w:pPr>
      <w:r w:rsidRPr="00AE2C75">
        <w:rPr>
          <w:rFonts w:ascii="Manrope" w:hAnsi="Manrope"/>
        </w:rPr>
        <w:t>La Società</w:t>
      </w:r>
      <w:r w:rsidR="00896D7F" w:rsidRPr="00AE2C75">
        <w:rPr>
          <w:rFonts w:ascii="Manrope" w:hAnsi="Manrope"/>
        </w:rPr>
        <w:t xml:space="preserve"> deve </w:t>
      </w:r>
      <w:r w:rsidR="00312E1D" w:rsidRPr="00AE2C75">
        <w:rPr>
          <w:rFonts w:ascii="Manrope" w:hAnsi="Manrope"/>
        </w:rPr>
        <w:t>fornire</w:t>
      </w:r>
      <w:r w:rsidR="00921B98" w:rsidRPr="00AE2C75">
        <w:rPr>
          <w:rFonts w:ascii="Manrope" w:hAnsi="Manrope"/>
        </w:rPr>
        <w:t xml:space="preserve"> le Garanzie di Origine sottese al Profilo in Prelievo, restando inteso che almeno il 20% (venti percento) </w:t>
      </w:r>
      <w:r w:rsidR="00D530BF" w:rsidRPr="00AE2C75">
        <w:rPr>
          <w:rFonts w:ascii="Manrope" w:hAnsi="Manrope"/>
        </w:rPr>
        <w:t xml:space="preserve">delle Garanzie di Origine associate al Profilo Baseload </w:t>
      </w:r>
      <w:r w:rsidR="00921B98" w:rsidRPr="00AE2C75">
        <w:rPr>
          <w:rFonts w:ascii="Manrope" w:hAnsi="Manrope"/>
        </w:rPr>
        <w:t>dovrà provenire dagli Impianti</w:t>
      </w:r>
      <w:r w:rsidR="00312E1D" w:rsidRPr="00AE2C75">
        <w:rPr>
          <w:rFonts w:ascii="Manrope" w:hAnsi="Manrope"/>
        </w:rPr>
        <w:t>.</w:t>
      </w:r>
    </w:p>
    <w:p w14:paraId="0FE3AA4E" w14:textId="29355EEA" w:rsidR="007E7592" w:rsidRPr="00AE2C75" w:rsidRDefault="00057381" w:rsidP="00B42FFD">
      <w:pPr>
        <w:pStyle w:val="Nessunaspaziatura"/>
        <w:spacing w:line="312" w:lineRule="auto"/>
        <w:rPr>
          <w:rFonts w:ascii="Manrope" w:hAnsi="Manrope"/>
        </w:rPr>
      </w:pPr>
      <w:r w:rsidRPr="00AE2C75">
        <w:rPr>
          <w:rFonts w:ascii="Manrope" w:hAnsi="Manrope"/>
        </w:rPr>
        <w:t>La Società</w:t>
      </w:r>
      <w:r w:rsidR="003B1F20" w:rsidRPr="00AE2C75">
        <w:rPr>
          <w:rFonts w:ascii="Manrope" w:hAnsi="Manrope"/>
        </w:rPr>
        <w:t xml:space="preserve"> deve garantire la p</w:t>
      </w:r>
      <w:r w:rsidR="00D3345F" w:rsidRPr="00AE2C75">
        <w:rPr>
          <w:rFonts w:ascii="Manrope" w:hAnsi="Manrope"/>
        </w:rPr>
        <w:t xml:space="preserve">resa in carico dei </w:t>
      </w:r>
      <w:r w:rsidR="00523773" w:rsidRPr="00AE2C75">
        <w:rPr>
          <w:rFonts w:ascii="Manrope" w:hAnsi="Manrope"/>
        </w:rPr>
        <w:t>Punti di Prelievo</w:t>
      </w:r>
      <w:r w:rsidR="00D3345F" w:rsidRPr="00AE2C75">
        <w:rPr>
          <w:rFonts w:ascii="Manrope" w:hAnsi="Manrope"/>
        </w:rPr>
        <w:t xml:space="preserve"> e inizio </w:t>
      </w:r>
      <w:r w:rsidR="001242E3" w:rsidRPr="00AE2C75">
        <w:rPr>
          <w:rFonts w:ascii="Manrope" w:hAnsi="Manrope"/>
        </w:rPr>
        <w:t>somministrazione</w:t>
      </w:r>
      <w:r w:rsidR="00D3345F" w:rsidRPr="00AE2C75">
        <w:rPr>
          <w:rFonts w:ascii="Manrope" w:hAnsi="Manrope"/>
        </w:rPr>
        <w:t xml:space="preserve"> in base alla scadenza prevista dei contratti siglati in CONSIP in maniera </w:t>
      </w:r>
      <w:r w:rsidR="00D3345F" w:rsidRPr="00AE2C75">
        <w:rPr>
          <w:rFonts w:ascii="Manrope" w:hAnsi="Manrope"/>
          <w:i/>
          <w:iCs/>
        </w:rPr>
        <w:t>rolling</w:t>
      </w:r>
      <w:r w:rsidR="00D3345F" w:rsidRPr="00AE2C75">
        <w:rPr>
          <w:rFonts w:ascii="Manrope" w:hAnsi="Manrope"/>
        </w:rPr>
        <w:t xml:space="preserve"> a partire dal </w:t>
      </w:r>
      <w:r w:rsidR="002901A8" w:rsidRPr="00AE2C75">
        <w:rPr>
          <w:rFonts w:ascii="Manrope" w:hAnsi="Manrope"/>
        </w:rPr>
        <w:t>1° gennaio</w:t>
      </w:r>
      <w:r w:rsidR="00D3345F" w:rsidRPr="00AE2C75">
        <w:rPr>
          <w:rFonts w:ascii="Manrope" w:hAnsi="Manrope"/>
        </w:rPr>
        <w:t xml:space="preserve"> 2026</w:t>
      </w:r>
      <w:r w:rsidR="00B576D9" w:rsidRPr="00AE2C75">
        <w:rPr>
          <w:rFonts w:ascii="Manrope" w:hAnsi="Manrope"/>
        </w:rPr>
        <w:t>.</w:t>
      </w:r>
    </w:p>
    <w:p w14:paraId="1BBAEC7A" w14:textId="16EA5AF8" w:rsidR="009F75E9" w:rsidRPr="00AE2C75" w:rsidRDefault="007E7592" w:rsidP="00B42FFD">
      <w:pPr>
        <w:pStyle w:val="Nessunaspaziatura"/>
        <w:spacing w:line="312" w:lineRule="auto"/>
        <w:rPr>
          <w:rFonts w:ascii="Manrope" w:hAnsi="Manrope"/>
        </w:rPr>
      </w:pPr>
      <w:r w:rsidRPr="00AE2C75">
        <w:rPr>
          <w:rFonts w:ascii="Manrope" w:hAnsi="Manrope"/>
        </w:rPr>
        <w:t>Il v</w:t>
      </w:r>
      <w:r w:rsidR="00D3345F" w:rsidRPr="00AE2C75">
        <w:rPr>
          <w:rFonts w:ascii="Manrope" w:hAnsi="Manrope"/>
        </w:rPr>
        <w:t xml:space="preserve">olume minimo di energia </w:t>
      </w:r>
      <w:r w:rsidR="004D7D73" w:rsidRPr="00AE2C75">
        <w:rPr>
          <w:rFonts w:ascii="Manrope" w:hAnsi="Manrope"/>
        </w:rPr>
        <w:t xml:space="preserve">elettrica </w:t>
      </w:r>
      <w:r w:rsidR="00D3345F" w:rsidRPr="00AE2C75">
        <w:rPr>
          <w:rFonts w:ascii="Manrope" w:hAnsi="Manrope"/>
        </w:rPr>
        <w:t>proveniente da</w:t>
      </w:r>
      <w:r w:rsidR="00967DFD" w:rsidRPr="00AE2C75">
        <w:rPr>
          <w:rFonts w:ascii="Manrope" w:hAnsi="Manrope"/>
        </w:rPr>
        <w:t>gli</w:t>
      </w:r>
      <w:r w:rsidR="00D3345F" w:rsidRPr="00AE2C75">
        <w:rPr>
          <w:rFonts w:ascii="Manrope" w:hAnsi="Manrope"/>
        </w:rPr>
        <w:t xml:space="preserve"> </w:t>
      </w:r>
      <w:r w:rsidR="00967DFD" w:rsidRPr="00AE2C75">
        <w:rPr>
          <w:rFonts w:ascii="Manrope" w:hAnsi="Manrope"/>
        </w:rPr>
        <w:t>I</w:t>
      </w:r>
      <w:r w:rsidR="00D3345F" w:rsidRPr="00AE2C75">
        <w:rPr>
          <w:rFonts w:ascii="Manrope" w:hAnsi="Manrope"/>
        </w:rPr>
        <w:t xml:space="preserve">mpianti </w:t>
      </w:r>
      <w:r w:rsidRPr="00AE2C75">
        <w:rPr>
          <w:rFonts w:ascii="Manrope" w:hAnsi="Manrope"/>
        </w:rPr>
        <w:t xml:space="preserve">deve essere </w:t>
      </w:r>
      <w:r w:rsidR="00D3345F" w:rsidRPr="00AE2C75">
        <w:rPr>
          <w:rFonts w:ascii="Manrope" w:hAnsi="Manrope"/>
        </w:rPr>
        <w:t xml:space="preserve">pari al 20% </w:t>
      </w:r>
      <w:r w:rsidR="00967DFD" w:rsidRPr="00AE2C75">
        <w:rPr>
          <w:rFonts w:ascii="Manrope" w:hAnsi="Manrope"/>
        </w:rPr>
        <w:t xml:space="preserve">(venti percento) </w:t>
      </w:r>
      <w:r w:rsidR="00D3345F" w:rsidRPr="00AE2C75">
        <w:rPr>
          <w:rFonts w:ascii="Manrope" w:hAnsi="Manrope"/>
        </w:rPr>
        <w:t xml:space="preserve">dell’energia </w:t>
      </w:r>
      <w:r w:rsidR="00967DFD" w:rsidRPr="00AE2C75">
        <w:rPr>
          <w:rFonts w:ascii="Manrope" w:hAnsi="Manrope"/>
        </w:rPr>
        <w:t xml:space="preserve">elettrica somministrata </w:t>
      </w:r>
      <w:r w:rsidR="009F75E9" w:rsidRPr="00AE2C75">
        <w:rPr>
          <w:rFonts w:ascii="Manrope" w:hAnsi="Manrope"/>
        </w:rPr>
        <w:t xml:space="preserve">all’interno </w:t>
      </w:r>
      <w:r w:rsidR="00967DFD" w:rsidRPr="00AE2C75">
        <w:rPr>
          <w:rFonts w:ascii="Manrope" w:hAnsi="Manrope"/>
        </w:rPr>
        <w:t>del Profilo</w:t>
      </w:r>
      <w:r w:rsidR="00D3345F" w:rsidRPr="00AE2C75">
        <w:rPr>
          <w:rFonts w:ascii="Manrope" w:hAnsi="Manrope"/>
        </w:rPr>
        <w:t xml:space="preserve"> </w:t>
      </w:r>
      <w:r w:rsidRPr="00AE2C75">
        <w:rPr>
          <w:rFonts w:ascii="Manrope" w:hAnsi="Manrope"/>
        </w:rPr>
        <w:t>B</w:t>
      </w:r>
      <w:r w:rsidR="00D3345F" w:rsidRPr="00AE2C75">
        <w:rPr>
          <w:rFonts w:ascii="Manrope" w:hAnsi="Manrope"/>
        </w:rPr>
        <w:t>aseload</w:t>
      </w:r>
      <w:r w:rsidR="00C772DF" w:rsidRPr="00AE2C75">
        <w:rPr>
          <w:rFonts w:ascii="Manrope" w:hAnsi="Manrope"/>
        </w:rPr>
        <w:t xml:space="preserve"> </w:t>
      </w:r>
      <w:r w:rsidR="00A608B8" w:rsidRPr="00AE2C75">
        <w:rPr>
          <w:rFonts w:ascii="Manrope" w:hAnsi="Manrope"/>
        </w:rPr>
        <w:t xml:space="preserve">nell’arco </w:t>
      </w:r>
      <w:r w:rsidR="00967DFD" w:rsidRPr="00AE2C75">
        <w:rPr>
          <w:rFonts w:ascii="Manrope" w:hAnsi="Manrope"/>
        </w:rPr>
        <w:t xml:space="preserve">di ogni anno </w:t>
      </w:r>
      <w:r w:rsidR="00A608B8" w:rsidRPr="00AE2C75">
        <w:rPr>
          <w:rFonts w:ascii="Manrope" w:hAnsi="Manrope"/>
        </w:rPr>
        <w:t>solare</w:t>
      </w:r>
      <w:r w:rsidR="00967DFD" w:rsidRPr="00AE2C75">
        <w:rPr>
          <w:rFonts w:ascii="Manrope" w:hAnsi="Manrope"/>
        </w:rPr>
        <w:t xml:space="preserve"> nel corso del Periodo di Somministrazione</w:t>
      </w:r>
      <w:r w:rsidRPr="00AE2C75">
        <w:rPr>
          <w:rFonts w:ascii="Manrope" w:hAnsi="Manrope"/>
        </w:rPr>
        <w:t>.</w:t>
      </w:r>
    </w:p>
    <w:p w14:paraId="30661658" w14:textId="2F136AF5" w:rsidR="00746136" w:rsidRPr="00AE2C75" w:rsidRDefault="00304AE3" w:rsidP="00B42FFD">
      <w:pPr>
        <w:pStyle w:val="Nessunaspaziatura"/>
        <w:spacing w:line="312" w:lineRule="auto"/>
        <w:rPr>
          <w:rFonts w:ascii="Manrope" w:hAnsi="Manrope"/>
        </w:rPr>
      </w:pPr>
      <w:r w:rsidRPr="00AE2C75">
        <w:rPr>
          <w:rFonts w:ascii="Manrope" w:hAnsi="Manrope"/>
        </w:rPr>
        <w:t xml:space="preserve">La </w:t>
      </w:r>
      <w:r w:rsidR="00D3345F" w:rsidRPr="00AE2C75">
        <w:rPr>
          <w:rFonts w:ascii="Manrope" w:hAnsi="Manrope"/>
        </w:rPr>
        <w:t xml:space="preserve">COD degli </w:t>
      </w:r>
      <w:r w:rsidR="00523773" w:rsidRPr="00AE2C75">
        <w:rPr>
          <w:rFonts w:ascii="Manrope" w:hAnsi="Manrope"/>
        </w:rPr>
        <w:t>I</w:t>
      </w:r>
      <w:r w:rsidR="00D3345F" w:rsidRPr="00AE2C75">
        <w:rPr>
          <w:rFonts w:ascii="Manrope" w:hAnsi="Manrope"/>
        </w:rPr>
        <w:t xml:space="preserve">mpianti </w:t>
      </w:r>
      <w:r w:rsidRPr="00AE2C75">
        <w:rPr>
          <w:rFonts w:ascii="Manrope" w:hAnsi="Manrope"/>
        </w:rPr>
        <w:t xml:space="preserve">deve essere </w:t>
      </w:r>
      <w:r w:rsidR="00D3345F" w:rsidRPr="00AE2C75">
        <w:rPr>
          <w:rFonts w:ascii="Manrope" w:hAnsi="Manrope"/>
        </w:rPr>
        <w:t xml:space="preserve">antecedente al </w:t>
      </w:r>
      <w:r w:rsidR="002901A8" w:rsidRPr="00AE2C75">
        <w:rPr>
          <w:rFonts w:ascii="Manrope" w:hAnsi="Manrope"/>
        </w:rPr>
        <w:t>1° gennaio</w:t>
      </w:r>
      <w:r w:rsidR="00D3345F" w:rsidRPr="00AE2C75">
        <w:rPr>
          <w:rFonts w:ascii="Manrope" w:hAnsi="Manrope"/>
        </w:rPr>
        <w:t xml:space="preserve"> 2028</w:t>
      </w:r>
      <w:r w:rsidRPr="00AE2C75">
        <w:rPr>
          <w:rFonts w:ascii="Manrope" w:hAnsi="Manrope"/>
        </w:rPr>
        <w:t>.</w:t>
      </w:r>
    </w:p>
    <w:p w14:paraId="445FCD00" w14:textId="3364C93A" w:rsidR="00CA1131" w:rsidRPr="00AE2C75" w:rsidRDefault="00BE4575" w:rsidP="00B42FFD">
      <w:pPr>
        <w:pStyle w:val="Nessunaspaziatura"/>
        <w:spacing w:line="312" w:lineRule="auto"/>
        <w:rPr>
          <w:rFonts w:ascii="Manrope" w:hAnsi="Manrope"/>
        </w:rPr>
      </w:pPr>
      <w:r w:rsidRPr="00AE2C75">
        <w:rPr>
          <w:rFonts w:ascii="Manrope" w:hAnsi="Manrope"/>
        </w:rPr>
        <w:t>Di seguito vengono indicati ulteriori</w:t>
      </w:r>
      <w:r w:rsidR="004F4972" w:rsidRPr="00AE2C75">
        <w:rPr>
          <w:rFonts w:ascii="Manrope" w:hAnsi="Manrope"/>
        </w:rPr>
        <w:t xml:space="preserve"> fattori non </w:t>
      </w:r>
      <w:r w:rsidR="00D7517B" w:rsidRPr="00AE2C75">
        <w:rPr>
          <w:rFonts w:ascii="Manrope" w:hAnsi="Manrope"/>
        </w:rPr>
        <w:t>indispensabili ma</w:t>
      </w:r>
      <w:r w:rsidRPr="00AE2C75">
        <w:rPr>
          <w:rFonts w:ascii="Manrope" w:hAnsi="Manrope"/>
        </w:rPr>
        <w:t xml:space="preserve"> migliorativi dell’offerta di gara, che </w:t>
      </w:r>
      <w:r w:rsidR="00CA1131" w:rsidRPr="00AE2C75">
        <w:rPr>
          <w:rFonts w:ascii="Manrope" w:hAnsi="Manrope"/>
        </w:rPr>
        <w:t xml:space="preserve">determinano </w:t>
      </w:r>
      <w:r w:rsidRPr="00AE2C75">
        <w:rPr>
          <w:rFonts w:ascii="Manrope" w:hAnsi="Manrope"/>
        </w:rPr>
        <w:t xml:space="preserve">un punteggio </w:t>
      </w:r>
      <w:r w:rsidR="00D7355E" w:rsidRPr="00AE2C75">
        <w:rPr>
          <w:rFonts w:ascii="Manrope" w:hAnsi="Manrope"/>
        </w:rPr>
        <w:t>maggiorativo</w:t>
      </w:r>
      <w:r w:rsidRPr="00AE2C75">
        <w:rPr>
          <w:rFonts w:ascii="Manrope" w:hAnsi="Manrope"/>
        </w:rPr>
        <w:t xml:space="preserve"> in fase</w:t>
      </w:r>
      <w:r w:rsidR="00D7355E" w:rsidRPr="00AE2C75">
        <w:rPr>
          <w:rFonts w:ascii="Manrope" w:hAnsi="Manrope"/>
        </w:rPr>
        <w:t xml:space="preserve"> di valutazione</w:t>
      </w:r>
      <w:r w:rsidR="00F5409C" w:rsidRPr="00AE2C75">
        <w:rPr>
          <w:rFonts w:ascii="Manrope" w:hAnsi="Manrope"/>
        </w:rPr>
        <w:t xml:space="preserve"> secondo quanto indicato ne</w:t>
      </w:r>
      <w:r w:rsidR="00F50FF8" w:rsidRPr="00AE2C75">
        <w:rPr>
          <w:rFonts w:ascii="Manrope" w:hAnsi="Manrope"/>
        </w:rPr>
        <w:t>l Disciplinare di Gara</w:t>
      </w:r>
      <w:r w:rsidR="005F162E" w:rsidRPr="00AE2C75">
        <w:rPr>
          <w:rFonts w:ascii="Manrope" w:hAnsi="Manrope"/>
        </w:rPr>
        <w:t>:</w:t>
      </w:r>
    </w:p>
    <w:p w14:paraId="7E9E5EC5" w14:textId="539D34B5" w:rsidR="00CA1131" w:rsidRPr="00AE2C75" w:rsidRDefault="00600214" w:rsidP="00B42FFD">
      <w:pPr>
        <w:pStyle w:val="Nessunaspaziatura"/>
        <w:spacing w:line="312" w:lineRule="auto"/>
        <w:rPr>
          <w:rFonts w:ascii="Manrope" w:hAnsi="Manrope"/>
        </w:rPr>
      </w:pPr>
      <w:r w:rsidRPr="00AE2C75">
        <w:rPr>
          <w:rFonts w:ascii="Manrope" w:hAnsi="Manrope"/>
        </w:rPr>
        <w:t xml:space="preserve">Viene premiata la localizzazione di tutti gli </w:t>
      </w:r>
      <w:r w:rsidR="00523773" w:rsidRPr="00AE2C75">
        <w:rPr>
          <w:rFonts w:ascii="Manrope" w:hAnsi="Manrope"/>
        </w:rPr>
        <w:t>I</w:t>
      </w:r>
      <w:r w:rsidRPr="00AE2C75">
        <w:rPr>
          <w:rFonts w:ascii="Manrope" w:hAnsi="Manrope"/>
        </w:rPr>
        <w:t>mpianti all’interno della zona di mercato NORD.</w:t>
      </w:r>
    </w:p>
    <w:p w14:paraId="1F323504" w14:textId="0C9DD206" w:rsidR="0088640F" w:rsidRPr="00AE2C75" w:rsidRDefault="0088640F" w:rsidP="00B42FFD">
      <w:pPr>
        <w:pStyle w:val="Nessunaspaziatura"/>
        <w:spacing w:line="312" w:lineRule="auto"/>
        <w:rPr>
          <w:rFonts w:ascii="Manrope" w:hAnsi="Manrope"/>
        </w:rPr>
      </w:pPr>
      <w:r w:rsidRPr="00AE2C75">
        <w:rPr>
          <w:rFonts w:ascii="Manrope" w:hAnsi="Manrope"/>
        </w:rPr>
        <w:t xml:space="preserve">Viene premiata la fornitura di un volume di energia </w:t>
      </w:r>
      <w:r w:rsidR="003B1542" w:rsidRPr="00AE2C75">
        <w:rPr>
          <w:rFonts w:ascii="Manrope" w:hAnsi="Manrope"/>
        </w:rPr>
        <w:t xml:space="preserve">da impianti addizionali maggiore del minimo richiesto, pari al 20% del </w:t>
      </w:r>
    </w:p>
    <w:p w14:paraId="398747E0" w14:textId="4E1AC102" w:rsidR="006D1439" w:rsidRPr="00AE2C75" w:rsidRDefault="006D1439" w:rsidP="00B42FFD">
      <w:pPr>
        <w:pStyle w:val="Nessunaspaziatura"/>
        <w:spacing w:line="312" w:lineRule="auto"/>
        <w:rPr>
          <w:rFonts w:ascii="Manrope" w:hAnsi="Manrope"/>
        </w:rPr>
      </w:pPr>
      <w:r w:rsidRPr="00AE2C75">
        <w:rPr>
          <w:rFonts w:ascii="Manrope" w:hAnsi="Manrope"/>
        </w:rPr>
        <w:t xml:space="preserve">Viene premiata la gestione finanziaria a totale carico </w:t>
      </w:r>
      <w:r w:rsidR="00057381" w:rsidRPr="00AE2C75">
        <w:rPr>
          <w:rFonts w:ascii="Manrope" w:hAnsi="Manrope"/>
        </w:rPr>
        <w:t>della Società</w:t>
      </w:r>
      <w:r w:rsidRPr="00AE2C75">
        <w:rPr>
          <w:rFonts w:ascii="Manrope" w:hAnsi="Manrope"/>
        </w:rPr>
        <w:t xml:space="preserve"> della quota di energia</w:t>
      </w:r>
      <w:r w:rsidR="004D7D73" w:rsidRPr="00AE2C75">
        <w:rPr>
          <w:rFonts w:ascii="Manrope" w:hAnsi="Manrope"/>
        </w:rPr>
        <w:t xml:space="preserve"> elettrica</w:t>
      </w:r>
      <w:r w:rsidRPr="00AE2C75">
        <w:rPr>
          <w:rFonts w:ascii="Manrope" w:hAnsi="Manrope"/>
        </w:rPr>
        <w:t xml:space="preserve"> </w:t>
      </w:r>
      <w:r w:rsidR="00967DFD" w:rsidRPr="00AE2C75">
        <w:rPr>
          <w:rFonts w:ascii="Manrope" w:hAnsi="Manrope"/>
        </w:rPr>
        <w:t>sottesa al Profilo</w:t>
      </w:r>
      <w:r w:rsidR="002605AE" w:rsidRPr="00AE2C75">
        <w:rPr>
          <w:rFonts w:ascii="Manrope" w:hAnsi="Manrope"/>
        </w:rPr>
        <w:t xml:space="preserve"> B</w:t>
      </w:r>
      <w:r w:rsidRPr="00AE2C75">
        <w:rPr>
          <w:rFonts w:ascii="Manrope" w:hAnsi="Manrope"/>
        </w:rPr>
        <w:t>aseload (2MW) eventualmente non ritirata dall’Amministrazione.</w:t>
      </w:r>
    </w:p>
    <w:p w14:paraId="11369220" w14:textId="6B7AFCC3" w:rsidR="00C112D4" w:rsidRPr="00AE2C75" w:rsidRDefault="00C112D4" w:rsidP="00B42FFD">
      <w:pPr>
        <w:pStyle w:val="Nessunaspaziatura"/>
        <w:spacing w:line="312" w:lineRule="auto"/>
        <w:rPr>
          <w:rFonts w:ascii="Manrope" w:hAnsi="Manrope"/>
        </w:rPr>
      </w:pPr>
      <w:r w:rsidRPr="00AE2C75">
        <w:rPr>
          <w:rFonts w:ascii="Manrope" w:hAnsi="Manrope"/>
        </w:rPr>
        <w:t xml:space="preserve">Viene premiata l’applicazione di un prezzo variabile multi-orario </w:t>
      </w:r>
      <w:r w:rsidR="00967DFD" w:rsidRPr="00AE2C75">
        <w:rPr>
          <w:rFonts w:ascii="Manrope" w:hAnsi="Manrope"/>
        </w:rPr>
        <w:t>sul Profilo</w:t>
      </w:r>
      <w:r w:rsidR="00E217A2" w:rsidRPr="00AE2C75">
        <w:rPr>
          <w:rFonts w:ascii="Manrope" w:hAnsi="Manrope"/>
        </w:rPr>
        <w:t xml:space="preserve"> Residuale</w:t>
      </w:r>
      <w:r w:rsidRPr="00AE2C75">
        <w:rPr>
          <w:rFonts w:ascii="Manrope" w:hAnsi="Manrope"/>
        </w:rPr>
        <w:t>.</w:t>
      </w:r>
    </w:p>
    <w:p w14:paraId="227015EA" w14:textId="683FAD10" w:rsidR="009A0594" w:rsidRPr="00AE2C75" w:rsidRDefault="005E0EA8" w:rsidP="00B42FFD">
      <w:pPr>
        <w:pStyle w:val="Nessunaspaziatura"/>
        <w:spacing w:line="312" w:lineRule="auto"/>
        <w:rPr>
          <w:rFonts w:ascii="Manrope" w:hAnsi="Manrope"/>
        </w:rPr>
      </w:pPr>
      <w:r w:rsidRPr="00AE2C75">
        <w:rPr>
          <w:rFonts w:ascii="Manrope" w:hAnsi="Manrope"/>
        </w:rPr>
        <w:t xml:space="preserve">Vengono premiate azioni di comunicazione e pubblicizzazione dell’iniziativa contrattuale condotte a spese </w:t>
      </w:r>
      <w:r w:rsidR="00523773" w:rsidRPr="00AE2C75">
        <w:rPr>
          <w:rFonts w:ascii="Manrope" w:hAnsi="Manrope"/>
        </w:rPr>
        <w:t xml:space="preserve">e responsabilità </w:t>
      </w:r>
      <w:r w:rsidR="00057381" w:rsidRPr="00AE2C75">
        <w:rPr>
          <w:rFonts w:ascii="Manrope" w:hAnsi="Manrope"/>
        </w:rPr>
        <w:t>della Società</w:t>
      </w:r>
      <w:r w:rsidRPr="00AE2C75">
        <w:rPr>
          <w:rFonts w:ascii="Manrope" w:hAnsi="Manrope"/>
        </w:rPr>
        <w:t>.</w:t>
      </w:r>
    </w:p>
    <w:p w14:paraId="4B54019E" w14:textId="2E7C8ECB" w:rsidR="00B57BA4" w:rsidRPr="00AE2C75" w:rsidRDefault="007664B3" w:rsidP="00B42FFD">
      <w:pPr>
        <w:pStyle w:val="Nessunaspaziatura"/>
        <w:spacing w:line="312" w:lineRule="auto"/>
        <w:rPr>
          <w:rFonts w:ascii="Manrope" w:hAnsi="Manrope"/>
        </w:rPr>
      </w:pPr>
      <w:r w:rsidRPr="00AE2C75">
        <w:rPr>
          <w:rFonts w:ascii="Manrope" w:hAnsi="Manrope"/>
        </w:rPr>
        <w:t>Viene premiat</w:t>
      </w:r>
      <w:r w:rsidR="008E49A5" w:rsidRPr="00AE2C75">
        <w:rPr>
          <w:rFonts w:ascii="Manrope" w:hAnsi="Manrope"/>
        </w:rPr>
        <w:t xml:space="preserve">o il raggiungimento della COD da parte </w:t>
      </w:r>
      <w:r w:rsidRPr="00AE2C75">
        <w:rPr>
          <w:rFonts w:ascii="Manrope" w:hAnsi="Manrope"/>
        </w:rPr>
        <w:t xml:space="preserve">degli </w:t>
      </w:r>
      <w:r w:rsidR="008E49A5" w:rsidRPr="00AE2C75">
        <w:rPr>
          <w:rFonts w:ascii="Manrope" w:hAnsi="Manrope"/>
        </w:rPr>
        <w:t>I</w:t>
      </w:r>
      <w:r w:rsidRPr="00AE2C75">
        <w:rPr>
          <w:rFonts w:ascii="Manrope" w:hAnsi="Manrope"/>
        </w:rPr>
        <w:t xml:space="preserve">mpianti prima della data massima fissata dai requisiti minimi, </w:t>
      </w:r>
      <w:r w:rsidR="000F5428" w:rsidRPr="00AE2C75">
        <w:rPr>
          <w:rFonts w:ascii="Manrope" w:hAnsi="Manrope"/>
        </w:rPr>
        <w:t>corrispondente a</w:t>
      </w:r>
      <w:r w:rsidRPr="00AE2C75">
        <w:rPr>
          <w:rFonts w:ascii="Manrope" w:hAnsi="Manrope"/>
        </w:rPr>
        <w:t xml:space="preserve">l </w:t>
      </w:r>
      <w:r w:rsidR="00CD30B6" w:rsidRPr="00AE2C75">
        <w:rPr>
          <w:rFonts w:ascii="Manrope" w:hAnsi="Manrope"/>
        </w:rPr>
        <w:t>1° gennaio</w:t>
      </w:r>
      <w:r w:rsidRPr="00AE2C75">
        <w:rPr>
          <w:rFonts w:ascii="Manrope" w:hAnsi="Manrope"/>
        </w:rPr>
        <w:t xml:space="preserve"> 2028.</w:t>
      </w:r>
    </w:p>
    <w:p w14:paraId="77D3D483" w14:textId="77777777" w:rsidR="00F16AE1" w:rsidRPr="00AE2C75" w:rsidRDefault="00F16AE1" w:rsidP="00B42FFD">
      <w:pPr>
        <w:pStyle w:val="Nessunaspaziatura"/>
        <w:spacing w:line="312" w:lineRule="auto"/>
        <w:rPr>
          <w:rFonts w:ascii="Manrope" w:hAnsi="Manrope"/>
        </w:rPr>
      </w:pPr>
    </w:p>
    <w:p w14:paraId="2D94019B" w14:textId="76C79401" w:rsidR="00ED6129" w:rsidRPr="00AE2C75" w:rsidRDefault="002A51AE" w:rsidP="00B42FFD">
      <w:pPr>
        <w:pStyle w:val="Titolo1"/>
      </w:pPr>
      <w:bookmarkStart w:id="64" w:name="_Toc97121297"/>
      <w:bookmarkStart w:id="65" w:name="_Toc97522389"/>
      <w:bookmarkStart w:id="66" w:name="_Toc99354252"/>
      <w:bookmarkStart w:id="67" w:name="_Toc97011280"/>
      <w:bookmarkStart w:id="68" w:name="_Toc97121298"/>
      <w:bookmarkStart w:id="69" w:name="_Toc97522390"/>
      <w:bookmarkStart w:id="70" w:name="_Toc99354253"/>
      <w:bookmarkStart w:id="71" w:name="_Toc198701078"/>
      <w:bookmarkStart w:id="72" w:name="_Toc207790345"/>
      <w:bookmarkStart w:id="73" w:name="_Ref14617526"/>
      <w:bookmarkStart w:id="74" w:name="_Ref14617868"/>
      <w:bookmarkStart w:id="75" w:name="_Toc28012879"/>
      <w:bookmarkStart w:id="76" w:name="_Toc78777697"/>
      <w:bookmarkStart w:id="77" w:name="_Toc94519266"/>
      <w:bookmarkEnd w:id="64"/>
      <w:bookmarkEnd w:id="65"/>
      <w:bookmarkEnd w:id="66"/>
      <w:bookmarkEnd w:id="67"/>
      <w:bookmarkEnd w:id="68"/>
      <w:bookmarkEnd w:id="69"/>
      <w:bookmarkEnd w:id="70"/>
      <w:r w:rsidRPr="00AE2C75">
        <w:t xml:space="preserve">ARTICOLO </w:t>
      </w:r>
      <w:r w:rsidR="00907BC5" w:rsidRPr="00AE2C75">
        <w:t>9</w:t>
      </w:r>
      <w:r w:rsidRPr="00AE2C75">
        <w:tab/>
      </w:r>
      <w:r w:rsidRPr="00AE2C75">
        <w:br/>
      </w:r>
      <w:r w:rsidR="00CD30B6" w:rsidRPr="00AE2C75">
        <w:t>CORRISPETTIVI E MODALITÀ DI PAGAMENTO</w:t>
      </w:r>
      <w:bookmarkStart w:id="78" w:name="_Hlk169865666"/>
      <w:bookmarkEnd w:id="71"/>
      <w:bookmarkEnd w:id="72"/>
    </w:p>
    <w:p w14:paraId="4BA4B5D0" w14:textId="29B8C0B1" w:rsidR="00B70C8F" w:rsidRPr="00AE2C75" w:rsidRDefault="00057381" w:rsidP="00B42FFD">
      <w:pPr>
        <w:pStyle w:val="Nessunaspaziatura"/>
        <w:spacing w:line="312" w:lineRule="auto"/>
        <w:rPr>
          <w:rFonts w:ascii="Manrope" w:hAnsi="Manrope"/>
        </w:rPr>
      </w:pPr>
      <w:r w:rsidRPr="00AE2C75">
        <w:rPr>
          <w:rFonts w:ascii="Manrope" w:hAnsi="Manrope"/>
        </w:rPr>
        <w:t>La Società</w:t>
      </w:r>
      <w:r w:rsidR="00A2363A" w:rsidRPr="00AE2C75">
        <w:rPr>
          <w:rFonts w:ascii="Manrope" w:hAnsi="Manrope"/>
        </w:rPr>
        <w:t xml:space="preserve"> si impegna a </w:t>
      </w:r>
      <w:r w:rsidR="00B64096" w:rsidRPr="00AE2C75">
        <w:rPr>
          <w:rFonts w:ascii="Manrope" w:hAnsi="Manrope"/>
        </w:rPr>
        <w:t xml:space="preserve">fornire </w:t>
      </w:r>
      <w:r w:rsidR="00967DFD" w:rsidRPr="00AE2C75">
        <w:rPr>
          <w:rFonts w:ascii="Manrope" w:hAnsi="Manrope"/>
        </w:rPr>
        <w:t>il Profilo</w:t>
      </w:r>
      <w:r w:rsidR="00C86016" w:rsidRPr="00AE2C75">
        <w:rPr>
          <w:rFonts w:ascii="Manrope" w:hAnsi="Manrope"/>
        </w:rPr>
        <w:t xml:space="preserve"> Baseload, pari a una capacità di 2 MW, a</w:t>
      </w:r>
      <w:r w:rsidR="00967DFD" w:rsidRPr="00AE2C75">
        <w:rPr>
          <w:rFonts w:ascii="Manrope" w:hAnsi="Manrope"/>
        </w:rPr>
        <w:t>l</w:t>
      </w:r>
      <w:r w:rsidR="00C86016" w:rsidRPr="00AE2C75">
        <w:rPr>
          <w:rFonts w:ascii="Manrope" w:hAnsi="Manrope"/>
        </w:rPr>
        <w:t xml:space="preserve"> </w:t>
      </w:r>
      <w:r w:rsidR="00967DFD" w:rsidRPr="00AE2C75">
        <w:rPr>
          <w:rFonts w:ascii="Manrope" w:hAnsi="Manrope"/>
        </w:rPr>
        <w:t>P</w:t>
      </w:r>
      <w:r w:rsidR="00C86016" w:rsidRPr="00AE2C75">
        <w:rPr>
          <w:rFonts w:ascii="Manrope" w:hAnsi="Manrope"/>
        </w:rPr>
        <w:t xml:space="preserve">rezzo </w:t>
      </w:r>
      <w:r w:rsidR="00967DFD" w:rsidRPr="00AE2C75">
        <w:rPr>
          <w:rFonts w:ascii="Manrope" w:hAnsi="Manrope"/>
        </w:rPr>
        <w:t>F</w:t>
      </w:r>
      <w:r w:rsidR="00C86016" w:rsidRPr="00AE2C75">
        <w:rPr>
          <w:rFonts w:ascii="Manrope" w:hAnsi="Manrope"/>
        </w:rPr>
        <w:t>isso</w:t>
      </w:r>
      <w:r w:rsidR="006D34F4" w:rsidRPr="00AE2C75">
        <w:rPr>
          <w:rFonts w:ascii="Manrope" w:hAnsi="Manrope"/>
        </w:rPr>
        <w:t xml:space="preserve">, e </w:t>
      </w:r>
      <w:r w:rsidR="00967DFD" w:rsidRPr="00AE2C75">
        <w:rPr>
          <w:rFonts w:ascii="Manrope" w:hAnsi="Manrope"/>
        </w:rPr>
        <w:t>il Profilo</w:t>
      </w:r>
      <w:r w:rsidR="00E217A2" w:rsidRPr="00AE2C75">
        <w:rPr>
          <w:rFonts w:ascii="Manrope" w:hAnsi="Manrope"/>
        </w:rPr>
        <w:t xml:space="preserve"> Residuale</w:t>
      </w:r>
      <w:r w:rsidR="006D34F4" w:rsidRPr="00AE2C75">
        <w:rPr>
          <w:rFonts w:ascii="Manrope" w:hAnsi="Manrope"/>
        </w:rPr>
        <w:t xml:space="preserve">, residuale rispetto </w:t>
      </w:r>
      <w:r w:rsidR="00967DFD" w:rsidRPr="00AE2C75">
        <w:rPr>
          <w:rFonts w:ascii="Manrope" w:hAnsi="Manrope"/>
        </w:rPr>
        <w:t>al Profilo</w:t>
      </w:r>
      <w:r w:rsidR="006D34F4" w:rsidRPr="00AE2C75">
        <w:rPr>
          <w:rFonts w:ascii="Manrope" w:hAnsi="Manrope"/>
        </w:rPr>
        <w:t xml:space="preserve"> Baseload, a</w:t>
      </w:r>
      <w:r w:rsidR="00967DFD" w:rsidRPr="00AE2C75">
        <w:rPr>
          <w:rFonts w:ascii="Manrope" w:hAnsi="Manrope"/>
        </w:rPr>
        <w:t>l</w:t>
      </w:r>
      <w:r w:rsidR="006D34F4" w:rsidRPr="00AE2C75">
        <w:rPr>
          <w:rFonts w:ascii="Manrope" w:hAnsi="Manrope"/>
        </w:rPr>
        <w:t xml:space="preserve"> </w:t>
      </w:r>
      <w:r w:rsidR="00967DFD" w:rsidRPr="00AE2C75">
        <w:rPr>
          <w:rFonts w:ascii="Manrope" w:hAnsi="Manrope"/>
        </w:rPr>
        <w:t>P</w:t>
      </w:r>
      <w:r w:rsidR="006D34F4" w:rsidRPr="00AE2C75">
        <w:rPr>
          <w:rFonts w:ascii="Manrope" w:hAnsi="Manrope"/>
        </w:rPr>
        <w:t xml:space="preserve">rezzo </w:t>
      </w:r>
      <w:r w:rsidR="00967DFD" w:rsidRPr="00AE2C75">
        <w:rPr>
          <w:rFonts w:ascii="Manrope" w:hAnsi="Manrope"/>
        </w:rPr>
        <w:t>V</w:t>
      </w:r>
      <w:r w:rsidR="006D34F4" w:rsidRPr="00AE2C75">
        <w:rPr>
          <w:rFonts w:ascii="Manrope" w:hAnsi="Manrope"/>
        </w:rPr>
        <w:t>ariabile.</w:t>
      </w:r>
    </w:p>
    <w:p w14:paraId="768C4ED0" w14:textId="7F21337D" w:rsidR="00DB4F8F" w:rsidRPr="00AE2C75" w:rsidRDefault="10D7990E" w:rsidP="00B42FFD">
      <w:pPr>
        <w:pStyle w:val="Nessunaspaziatura"/>
        <w:spacing w:line="312" w:lineRule="auto"/>
        <w:rPr>
          <w:rFonts w:ascii="Manrope" w:hAnsi="Manrope"/>
        </w:rPr>
      </w:pPr>
      <w:r w:rsidRPr="00AE2C75">
        <w:rPr>
          <w:rFonts w:ascii="Manrope" w:hAnsi="Manrope"/>
        </w:rPr>
        <w:t xml:space="preserve">I corrispettivi dovuti </w:t>
      </w:r>
      <w:r w:rsidR="00057381" w:rsidRPr="00AE2C75">
        <w:rPr>
          <w:rFonts w:ascii="Manrope" w:hAnsi="Manrope"/>
        </w:rPr>
        <w:t>alla Società</w:t>
      </w:r>
      <w:r w:rsidRPr="00AE2C75">
        <w:rPr>
          <w:rFonts w:ascii="Manrope" w:hAnsi="Manrope"/>
        </w:rPr>
        <w:t xml:space="preserve"> dall’ Amministrazione per la </w:t>
      </w:r>
      <w:r w:rsidR="08B80D92" w:rsidRPr="00AE2C75">
        <w:rPr>
          <w:rFonts w:ascii="Manrope" w:hAnsi="Manrope"/>
        </w:rPr>
        <w:t>somministrazione</w:t>
      </w:r>
      <w:r w:rsidRPr="00AE2C75">
        <w:rPr>
          <w:rFonts w:ascii="Manrope" w:hAnsi="Manrope"/>
        </w:rPr>
        <w:t xml:space="preserve"> di energia elettrica vengono così calcolati</w:t>
      </w:r>
      <w:r w:rsidR="00DC3DB9" w:rsidRPr="00AE2C75">
        <w:rPr>
          <w:rFonts w:ascii="Manrope" w:hAnsi="Manrope"/>
        </w:rPr>
        <w:t>.</w:t>
      </w:r>
    </w:p>
    <w:p w14:paraId="7891F037" w14:textId="77777777" w:rsidR="00DC3DB9" w:rsidRPr="00AE2C75" w:rsidRDefault="00DC3DB9" w:rsidP="00B42FFD">
      <w:pPr>
        <w:pStyle w:val="Nessunaspaziatura"/>
        <w:spacing w:line="312" w:lineRule="auto"/>
        <w:rPr>
          <w:rFonts w:ascii="Manrope" w:hAnsi="Manrope"/>
        </w:rPr>
      </w:pPr>
    </w:p>
    <w:p w14:paraId="0FED6809" w14:textId="77777777" w:rsidR="00DC3DB9" w:rsidRPr="00AE2C75" w:rsidRDefault="00DC3DB9" w:rsidP="00B42FFD">
      <w:pPr>
        <w:pStyle w:val="Nessunaspaziatura"/>
        <w:spacing w:line="312" w:lineRule="auto"/>
        <w:rPr>
          <w:rFonts w:ascii="Manrope" w:hAnsi="Manrope"/>
        </w:rPr>
      </w:pPr>
    </w:p>
    <w:p w14:paraId="10538D24" w14:textId="11B961E6" w:rsidR="00B30CF6" w:rsidRPr="00AE2C75" w:rsidRDefault="00A21A9F" w:rsidP="00B42FFD">
      <w:pPr>
        <w:pStyle w:val="Nessunaspaziatura"/>
        <w:spacing w:line="312" w:lineRule="auto"/>
        <w:rPr>
          <w:rFonts w:ascii="Manrope" w:hAnsi="Manrope"/>
        </w:rPr>
      </w:pPr>
      <w:r w:rsidRPr="00AE2C75">
        <w:rPr>
          <w:rFonts w:ascii="Manrope" w:hAnsi="Manrope"/>
        </w:rPr>
        <w:t>Prezzo fisso P</w:t>
      </w:r>
      <w:r w:rsidRPr="00AE2C75">
        <w:rPr>
          <w:rFonts w:ascii="Manrope" w:hAnsi="Manrope"/>
          <w:vertAlign w:val="subscript"/>
        </w:rPr>
        <w:t>FIX</w:t>
      </w:r>
      <w:r w:rsidRPr="00AE2C75">
        <w:rPr>
          <w:rFonts w:ascii="Manrope" w:hAnsi="Manrope"/>
        </w:rPr>
        <w:t xml:space="preserve"> p</w:t>
      </w:r>
      <w:r w:rsidR="00E858E6" w:rsidRPr="00AE2C75">
        <w:rPr>
          <w:rFonts w:ascii="Manrope" w:hAnsi="Manrope"/>
        </w:rPr>
        <w:t xml:space="preserve">er </w:t>
      </w:r>
      <w:r w:rsidR="00967DFD" w:rsidRPr="00AE2C75">
        <w:rPr>
          <w:rFonts w:ascii="Manrope" w:hAnsi="Manrope"/>
        </w:rPr>
        <w:t>il Profilo</w:t>
      </w:r>
      <w:r w:rsidR="00E858E6" w:rsidRPr="00AE2C75">
        <w:rPr>
          <w:rFonts w:ascii="Manrope" w:hAnsi="Manrope"/>
        </w:rPr>
        <w:t xml:space="preserve"> Baseload</w:t>
      </w:r>
      <w:r w:rsidR="002755F3" w:rsidRPr="00AE2C75">
        <w:rPr>
          <w:rFonts w:ascii="Manrope" w:hAnsi="Manrope"/>
        </w:rPr>
        <w:t>, relativ</w:t>
      </w:r>
      <w:r w:rsidR="000353AF" w:rsidRPr="00AE2C75">
        <w:rPr>
          <w:rFonts w:ascii="Manrope" w:hAnsi="Manrope"/>
        </w:rPr>
        <w:t>o</w:t>
      </w:r>
      <w:r w:rsidR="002755F3" w:rsidRPr="00AE2C75">
        <w:rPr>
          <w:rFonts w:ascii="Manrope" w:hAnsi="Manrope"/>
        </w:rPr>
        <w:t xml:space="preserve"> </w:t>
      </w:r>
      <w:r w:rsidR="00A65034" w:rsidRPr="00AE2C75">
        <w:rPr>
          <w:rFonts w:ascii="Manrope" w:hAnsi="Manrope"/>
        </w:rPr>
        <w:t>a</w:t>
      </w:r>
      <w:r w:rsidR="002755F3" w:rsidRPr="00AE2C75">
        <w:rPr>
          <w:rFonts w:ascii="Manrope" w:hAnsi="Manrope"/>
        </w:rPr>
        <w:t xml:space="preserve"> una capacità pari a 2MW</w:t>
      </w:r>
      <w:r w:rsidRPr="00AE2C75">
        <w:rPr>
          <w:rFonts w:ascii="Manrope" w:hAnsi="Manrope"/>
        </w:rPr>
        <w:t xml:space="preserve">, espresso in Euro/MWh, </w:t>
      </w:r>
      <w:r w:rsidR="00F61A4C" w:rsidRPr="00AE2C75">
        <w:rPr>
          <w:rFonts w:ascii="Manrope" w:hAnsi="Manrope"/>
        </w:rPr>
        <w:t>applicato alla somma del prelievo delle utenze contrattualizzate</w:t>
      </w:r>
      <w:r w:rsidRPr="00AE2C75">
        <w:rPr>
          <w:rFonts w:ascii="Manrope" w:hAnsi="Manrope"/>
        </w:rPr>
        <w:t>. Il prezzo della GO è incluso nel P</w:t>
      </w:r>
      <w:r w:rsidRPr="00AE2C75">
        <w:rPr>
          <w:rFonts w:ascii="Manrope" w:hAnsi="Manrope"/>
          <w:vertAlign w:val="subscript"/>
        </w:rPr>
        <w:t>FIX</w:t>
      </w:r>
      <w:r w:rsidRPr="00AE2C75">
        <w:rPr>
          <w:rFonts w:ascii="Manrope" w:hAnsi="Manrope"/>
        </w:rPr>
        <w:t>.</w:t>
      </w:r>
      <w:r w:rsidR="00B77502" w:rsidRPr="00AE2C75">
        <w:rPr>
          <w:rFonts w:ascii="Manrope" w:hAnsi="Manrope"/>
        </w:rPr>
        <w:t xml:space="preserve"> Il prezzo a base d’asta per il P</w:t>
      </w:r>
      <w:r w:rsidR="00B77502" w:rsidRPr="00AE2C75">
        <w:rPr>
          <w:rFonts w:ascii="Manrope" w:hAnsi="Manrope"/>
          <w:vertAlign w:val="subscript"/>
        </w:rPr>
        <w:t>FIX</w:t>
      </w:r>
      <w:r w:rsidR="00B77502" w:rsidRPr="00AE2C75">
        <w:rPr>
          <w:rFonts w:ascii="Manrope" w:hAnsi="Manrope"/>
        </w:rPr>
        <w:t xml:space="preserve"> è pari a 9</w:t>
      </w:r>
      <w:r w:rsidR="00B42B6A" w:rsidRPr="00AE2C75">
        <w:rPr>
          <w:rFonts w:ascii="Manrope" w:hAnsi="Manrope"/>
        </w:rPr>
        <w:t>0</w:t>
      </w:r>
      <w:r w:rsidR="00B77502" w:rsidRPr="00AE2C75">
        <w:rPr>
          <w:rFonts w:ascii="Manrope" w:hAnsi="Manrope"/>
        </w:rPr>
        <w:t xml:space="preserve"> €/MWh.</w:t>
      </w:r>
    </w:p>
    <w:p w14:paraId="2573D9DA" w14:textId="0588D45B" w:rsidR="00AC2840" w:rsidRPr="00AE2C75" w:rsidRDefault="000F38DA" w:rsidP="00B42FFD">
      <w:pPr>
        <w:pStyle w:val="Nessunaspaziatura"/>
        <w:spacing w:line="312" w:lineRule="auto"/>
        <w:rPr>
          <w:rFonts w:ascii="Manrope" w:hAnsi="Manrope"/>
        </w:rPr>
      </w:pPr>
      <w:r w:rsidRPr="00AE2C75">
        <w:rPr>
          <w:rFonts w:ascii="Manrope" w:hAnsi="Manrope"/>
        </w:rPr>
        <w:t>Prezzo variabile P</w:t>
      </w:r>
      <w:r w:rsidRPr="00AE2C75">
        <w:rPr>
          <w:rFonts w:ascii="Manrope" w:hAnsi="Manrope"/>
          <w:vertAlign w:val="subscript"/>
        </w:rPr>
        <w:t>f</w:t>
      </w:r>
      <w:r w:rsidR="001001E2" w:rsidRPr="00AE2C75">
        <w:rPr>
          <w:rFonts w:ascii="Manrope" w:hAnsi="Manrope"/>
        </w:rPr>
        <w:t xml:space="preserve"> </w:t>
      </w:r>
      <w:r w:rsidR="0084185B" w:rsidRPr="00AE2C75">
        <w:rPr>
          <w:rFonts w:ascii="Manrope" w:hAnsi="Manrope"/>
        </w:rPr>
        <w:t xml:space="preserve">relativo </w:t>
      </w:r>
      <w:r w:rsidR="004A1DB3" w:rsidRPr="00AE2C75">
        <w:rPr>
          <w:rFonts w:ascii="Manrope" w:hAnsi="Manrope"/>
        </w:rPr>
        <w:t>al Profilo</w:t>
      </w:r>
      <w:r w:rsidR="00E217A2" w:rsidRPr="00AE2C75">
        <w:rPr>
          <w:rFonts w:ascii="Manrope" w:hAnsi="Manrope"/>
        </w:rPr>
        <w:t xml:space="preserve"> Residuale</w:t>
      </w:r>
      <w:r w:rsidR="001001E2" w:rsidRPr="00AE2C75">
        <w:rPr>
          <w:rFonts w:ascii="Manrope" w:hAnsi="Manrope"/>
        </w:rPr>
        <w:t xml:space="preserve">, </w:t>
      </w:r>
      <w:r w:rsidR="00A13A04" w:rsidRPr="00AE2C75">
        <w:rPr>
          <w:rFonts w:ascii="Manrope" w:hAnsi="Manrope"/>
        </w:rPr>
        <w:t>residuale</w:t>
      </w:r>
      <w:r w:rsidR="001001E2" w:rsidRPr="00AE2C75">
        <w:rPr>
          <w:rFonts w:ascii="Manrope" w:hAnsi="Manrope"/>
        </w:rPr>
        <w:t xml:space="preserve"> rispetto al volume di energia </w:t>
      </w:r>
      <w:r w:rsidR="007376F7" w:rsidRPr="00AE2C75">
        <w:rPr>
          <w:rFonts w:ascii="Manrope" w:hAnsi="Manrope"/>
        </w:rPr>
        <w:t>elettrica sottesa al Profilo</w:t>
      </w:r>
      <w:r w:rsidR="001001E2" w:rsidRPr="00AE2C75">
        <w:rPr>
          <w:rFonts w:ascii="Manrope" w:hAnsi="Manrope"/>
        </w:rPr>
        <w:t xml:space="preserve"> Baseload</w:t>
      </w:r>
      <w:r w:rsidR="007B2B1D" w:rsidRPr="00AE2C75">
        <w:rPr>
          <w:rFonts w:ascii="Manrope" w:hAnsi="Manrope"/>
        </w:rPr>
        <w:t>, calcolato come segue</w:t>
      </w:r>
      <w:r w:rsidR="00011A7F" w:rsidRPr="00AE2C75">
        <w:rPr>
          <w:rFonts w:ascii="Manrope" w:hAnsi="Manrope"/>
        </w:rPr>
        <w:t>:</w:t>
      </w:r>
    </w:p>
    <w:p w14:paraId="21BA8DFE" w14:textId="77777777" w:rsidR="007B2B1D" w:rsidRPr="00AE2C75" w:rsidRDefault="007B2B1D" w:rsidP="00B42FFD">
      <w:pPr>
        <w:pStyle w:val="Nessunaspaziatura"/>
        <w:spacing w:line="312" w:lineRule="auto"/>
        <w:rPr>
          <w:rFonts w:ascii="Manrope" w:hAnsi="Manrope"/>
        </w:rPr>
      </w:pPr>
    </w:p>
    <w:p w14:paraId="7A591242" w14:textId="003F9A46" w:rsidR="007B2B1D" w:rsidRPr="00AE2C75" w:rsidRDefault="00E80B5B" w:rsidP="00B42FFD">
      <w:pPr>
        <w:pStyle w:val="Nessunaspaziatura"/>
        <w:spacing w:line="312" w:lineRule="auto"/>
        <w:rPr>
          <w:rFonts w:ascii="Manrope" w:hAnsi="Manrope"/>
        </w:rPr>
      </w:pPr>
      <m:oMathPara>
        <m:oMath>
          <m:sSub>
            <m:sSubPr>
              <m:ctrlPr>
                <w:rPr>
                  <w:rFonts w:ascii="Cambria Math" w:hAnsi="Cambria Math"/>
                </w:rPr>
              </m:ctrlPr>
            </m:sSubPr>
            <m:e>
              <m:r>
                <w:rPr>
                  <w:rFonts w:ascii="Cambria Math" w:hAnsi="Cambria Math"/>
                </w:rPr>
                <m:t>P</m:t>
              </m:r>
            </m:e>
            <m:sub>
              <m:r>
                <w:rPr>
                  <w:rFonts w:ascii="Cambria Math" w:hAnsi="Cambria Math"/>
                </w:rPr>
                <m:t>f</m:t>
              </m:r>
            </m:sub>
          </m:sSub>
          <m:r>
            <m:rPr>
              <m:sty m:val="p"/>
            </m:rPr>
            <w:rPr>
              <w:rFonts w:ascii="Cambria Math" w:hAnsi="Cambria Math"/>
            </w:rPr>
            <m:t>=</m:t>
          </m:r>
          <m:r>
            <w:rPr>
              <w:rFonts w:ascii="Cambria Math" w:hAnsi="Cambria Math"/>
            </w:rPr>
            <m:t>PU</m:t>
          </m:r>
          <m:sSup>
            <m:sSupPr>
              <m:ctrlPr>
                <w:rPr>
                  <w:rFonts w:ascii="Cambria Math" w:hAnsi="Cambria Math"/>
                </w:rPr>
              </m:ctrlPr>
            </m:sSupPr>
            <m:e>
              <m:r>
                <w:rPr>
                  <w:rFonts w:ascii="Cambria Math" w:hAnsi="Cambria Math"/>
                </w:rPr>
                <m:t>N</m:t>
              </m:r>
            </m:e>
            <m:sup>
              <m:r>
                <w:rPr>
                  <w:rFonts w:ascii="Cambria Math" w:hAnsi="Cambria Math"/>
                </w:rPr>
                <m:t>index</m:t>
              </m:r>
            </m:sup>
          </m:sSup>
          <m:r>
            <m:rPr>
              <m:sty m:val="p"/>
            </m:rPr>
            <w:rPr>
              <w:rFonts w:ascii="Cambria Math" w:hAnsi="Cambria Math"/>
            </w:rPr>
            <m:t>+</m:t>
          </m:r>
          <m:r>
            <w:rPr>
              <w:rFonts w:ascii="Cambria Math" w:hAnsi="Cambria Math"/>
            </w:rPr>
            <m:t>Opzione</m:t>
          </m:r>
          <m:r>
            <m:rPr>
              <m:sty m:val="p"/>
            </m:rPr>
            <w:rPr>
              <w:rFonts w:ascii="Cambria Math" w:hAnsi="Cambria Math"/>
            </w:rPr>
            <m:t xml:space="preserve"> </m:t>
          </m:r>
          <m:r>
            <w:rPr>
              <w:rFonts w:ascii="Cambria Math" w:hAnsi="Cambria Math"/>
            </w:rPr>
            <m:t>Verde</m:t>
          </m:r>
        </m:oMath>
      </m:oMathPara>
    </w:p>
    <w:p w14:paraId="164DC54B" w14:textId="77777777" w:rsidR="007B2B1D" w:rsidRPr="00AE2C75" w:rsidRDefault="007B2B1D" w:rsidP="00B42FFD">
      <w:pPr>
        <w:pStyle w:val="Nessunaspaziatura"/>
        <w:spacing w:line="312" w:lineRule="auto"/>
        <w:rPr>
          <w:rFonts w:ascii="Manrope" w:hAnsi="Manrope"/>
        </w:rPr>
      </w:pPr>
      <w:r w:rsidRPr="00AE2C75">
        <w:rPr>
          <w:rFonts w:ascii="Manrope" w:hAnsi="Manrope"/>
        </w:rPr>
        <w:t>Dove:</w:t>
      </w:r>
    </w:p>
    <w:p w14:paraId="409679DB" w14:textId="703F7A08" w:rsidR="007B2B1D" w:rsidRPr="00AE2C75" w:rsidRDefault="007B2B1D" w:rsidP="00B42FFD">
      <w:pPr>
        <w:pStyle w:val="Nessunaspaziatura"/>
        <w:spacing w:line="312" w:lineRule="auto"/>
        <w:rPr>
          <w:rFonts w:ascii="Manrope" w:hAnsi="Manrope"/>
        </w:rPr>
      </w:pPr>
      <w:r w:rsidRPr="00AE2C75">
        <w:rPr>
          <w:rFonts w:ascii="Manrope" w:hAnsi="Manrope"/>
        </w:rPr>
        <w:t xml:space="preserve">Il termine </w:t>
      </w:r>
      <w:r w:rsidR="002901A8" w:rsidRPr="00AE2C75">
        <w:rPr>
          <w:rFonts w:ascii="Manrope" w:hAnsi="Manrope"/>
        </w:rPr>
        <w:t>PUN</w:t>
      </w:r>
      <w:r w:rsidR="002901A8" w:rsidRPr="00AE2C75">
        <w:rPr>
          <w:rFonts w:ascii="Manrope" w:hAnsi="Manrope"/>
          <w:vertAlign w:val="superscript"/>
        </w:rPr>
        <w:t>index</w:t>
      </w:r>
      <w:r w:rsidR="002901A8" w:rsidRPr="00AE2C75">
        <w:rPr>
          <w:rFonts w:ascii="Manrope" w:hAnsi="Manrope"/>
        </w:rPr>
        <w:t xml:space="preserve"> rappresenta</w:t>
      </w:r>
      <w:r w:rsidRPr="00AE2C75">
        <w:rPr>
          <w:rFonts w:ascii="Manrope" w:hAnsi="Manrope"/>
        </w:rPr>
        <w:t xml:space="preserve"> la quotazione spot del PUN (o suo indice equivalente) calcolato su base mensile e differenziato sulla base del periodo temporale di consumo (monorario, per fasce o orario), resa nota dal</w:t>
      </w:r>
      <w:r w:rsidR="002822AD" w:rsidRPr="00AE2C75">
        <w:rPr>
          <w:rFonts w:ascii="Manrope" w:hAnsi="Manrope"/>
        </w:rPr>
        <w:t xml:space="preserve"> </w:t>
      </w:r>
      <w:r w:rsidRPr="00AE2C75">
        <w:rPr>
          <w:rFonts w:ascii="Manrope" w:hAnsi="Manrope"/>
        </w:rPr>
        <w:t>GME;</w:t>
      </w:r>
    </w:p>
    <w:p w14:paraId="67CD9575" w14:textId="21A36836" w:rsidR="007B2B1D" w:rsidRPr="00AE2C75" w:rsidRDefault="007B2B1D" w:rsidP="00B42FFD">
      <w:pPr>
        <w:pStyle w:val="Nessunaspaziatura"/>
        <w:spacing w:line="312" w:lineRule="auto"/>
        <w:rPr>
          <w:rFonts w:ascii="Manrope" w:hAnsi="Manrope"/>
        </w:rPr>
      </w:pPr>
      <w:r w:rsidRPr="00AE2C75">
        <w:rPr>
          <w:rFonts w:ascii="Manrope" w:hAnsi="Manrope"/>
        </w:rPr>
        <w:t xml:space="preserve">Il termine Opzione Verde rappresenta il corrispettivo applicato per l’Opzione Verde nella convenzione CONSIP – Lotto </w:t>
      </w:r>
      <w:r w:rsidR="00DD1574" w:rsidRPr="00AE2C75">
        <w:rPr>
          <w:rFonts w:ascii="Manrope" w:hAnsi="Manrope"/>
        </w:rPr>
        <w:t>di Milano</w:t>
      </w:r>
      <w:r w:rsidRPr="00AE2C75">
        <w:rPr>
          <w:rFonts w:ascii="Manrope" w:hAnsi="Manrope"/>
        </w:rPr>
        <w:t xml:space="preserve"> di più recente aggiudicazione.</w:t>
      </w:r>
    </w:p>
    <w:p w14:paraId="54EB8D9B" w14:textId="13998611" w:rsidR="007B2B1D" w:rsidRPr="00AE2C75" w:rsidRDefault="007B2B1D" w:rsidP="00B42FFD">
      <w:pPr>
        <w:pStyle w:val="Nessunaspaziatura"/>
        <w:spacing w:line="312" w:lineRule="auto"/>
        <w:rPr>
          <w:rFonts w:ascii="Manrope" w:hAnsi="Manrope"/>
        </w:rPr>
      </w:pPr>
      <w:r w:rsidRPr="00AE2C75">
        <w:rPr>
          <w:rFonts w:ascii="Manrope" w:hAnsi="Manrope"/>
        </w:rPr>
        <w:t xml:space="preserve">In ogni caso, il prezzo applicato sul volume residuale durante il periodo di </w:t>
      </w:r>
      <w:r w:rsidR="001242E3" w:rsidRPr="00AE2C75">
        <w:rPr>
          <w:rFonts w:ascii="Manrope" w:hAnsi="Manrope"/>
        </w:rPr>
        <w:t>somministrazione</w:t>
      </w:r>
      <w:r w:rsidRPr="00AE2C75">
        <w:rPr>
          <w:rFonts w:ascii="Manrope" w:hAnsi="Manrope"/>
        </w:rPr>
        <w:t xml:space="preserve"> non potrà mai essere superiore al prezzo P</w:t>
      </w:r>
      <w:r w:rsidRPr="00AE2C75">
        <w:rPr>
          <w:rFonts w:ascii="Manrope" w:hAnsi="Manrope"/>
          <w:vertAlign w:val="subscript"/>
        </w:rPr>
        <w:t>f</w:t>
      </w:r>
      <w:r w:rsidRPr="00AE2C75">
        <w:rPr>
          <w:rFonts w:ascii="Manrope" w:hAnsi="Manrope"/>
        </w:rPr>
        <w:t xml:space="preserve"> ridotto dello spread monorario aggiudicato per il prodotto a prezzo variabile con durata contrattuale di 12 mesi nella convenzione CONSIP </w:t>
      </w:r>
      <w:r w:rsidR="005B030F" w:rsidRPr="00AE2C75">
        <w:rPr>
          <w:rFonts w:ascii="Manrope" w:hAnsi="Manrope"/>
        </w:rPr>
        <w:t>per il</w:t>
      </w:r>
      <w:r w:rsidRPr="00AE2C75">
        <w:rPr>
          <w:rFonts w:ascii="Manrope" w:hAnsi="Manrope"/>
        </w:rPr>
        <w:t xml:space="preserve"> Lotto </w:t>
      </w:r>
      <w:r w:rsidR="005B030F" w:rsidRPr="00AE2C75">
        <w:rPr>
          <w:rFonts w:ascii="Manrope" w:hAnsi="Manrope"/>
        </w:rPr>
        <w:t>di Milano</w:t>
      </w:r>
      <w:r w:rsidRPr="00AE2C75">
        <w:rPr>
          <w:rFonts w:ascii="Manrope" w:hAnsi="Manrope"/>
        </w:rPr>
        <w:t xml:space="preserve"> di più recente aggiudicazione. Quindi, il prezzo effettivamente applicato al volume residuale durante il periodo di </w:t>
      </w:r>
      <w:r w:rsidR="001242E3" w:rsidRPr="00AE2C75">
        <w:rPr>
          <w:rFonts w:ascii="Manrope" w:hAnsi="Manrope"/>
        </w:rPr>
        <w:t>somministrazione</w:t>
      </w:r>
      <w:r w:rsidRPr="00AE2C75">
        <w:rPr>
          <w:rFonts w:ascii="Manrope" w:hAnsi="Manrope"/>
        </w:rPr>
        <w:t xml:space="preserve"> sarà pari al minimo tra:</w:t>
      </w:r>
    </w:p>
    <w:p w14:paraId="6BA466EC" w14:textId="77777777" w:rsidR="007B2B1D" w:rsidRPr="00AE2C75" w:rsidRDefault="007B2B1D" w:rsidP="00B42FFD">
      <w:pPr>
        <w:pStyle w:val="Nessunaspaziatura"/>
        <w:spacing w:line="312" w:lineRule="auto"/>
        <w:rPr>
          <w:rFonts w:ascii="Manrope" w:hAnsi="Manrope"/>
        </w:rPr>
      </w:pPr>
      <w:r w:rsidRPr="00AE2C75">
        <w:rPr>
          <w:rFonts w:ascii="Manrope" w:hAnsi="Manrope"/>
        </w:rPr>
        <w:t>Il prezzo P</w:t>
      </w:r>
      <w:r w:rsidRPr="00AE2C75">
        <w:rPr>
          <w:rFonts w:ascii="Manrope" w:hAnsi="Manrope"/>
          <w:vertAlign w:val="subscript"/>
        </w:rPr>
        <w:t>f</w:t>
      </w:r>
      <w:r w:rsidRPr="00AE2C75">
        <w:rPr>
          <w:rFonts w:ascii="Manrope" w:hAnsi="Manrope"/>
        </w:rPr>
        <w:t xml:space="preserve"> ridotto dello sconto offerto dall’operatore in sede di gara (ψ</w:t>
      </w:r>
      <w:r w:rsidRPr="00AE2C75">
        <w:rPr>
          <w:rFonts w:ascii="Manrope" w:hAnsi="Manrope"/>
          <w:vertAlign w:val="superscript"/>
        </w:rPr>
        <w:t>operatore</w:t>
      </w:r>
      <w:r w:rsidRPr="00AE2C75">
        <w:rPr>
          <w:rFonts w:ascii="Manrope" w:hAnsi="Manrope"/>
        </w:rPr>
        <w:t>);</w:t>
      </w:r>
    </w:p>
    <w:p w14:paraId="22C27840" w14:textId="2EDC5C58" w:rsidR="007B2B1D" w:rsidRPr="00AE2C75" w:rsidRDefault="007B2B1D" w:rsidP="00B42FFD">
      <w:pPr>
        <w:pStyle w:val="Nessunaspaziatura"/>
        <w:spacing w:line="312" w:lineRule="auto"/>
        <w:rPr>
          <w:rFonts w:ascii="Manrope" w:hAnsi="Manrope"/>
        </w:rPr>
      </w:pPr>
      <w:r w:rsidRPr="00AE2C75">
        <w:rPr>
          <w:rFonts w:ascii="Manrope" w:hAnsi="Manrope"/>
        </w:rPr>
        <w:t>Il prezzo P</w:t>
      </w:r>
      <w:r w:rsidRPr="00AE2C75">
        <w:rPr>
          <w:rFonts w:ascii="Manrope" w:hAnsi="Manrope"/>
          <w:vertAlign w:val="subscript"/>
        </w:rPr>
        <w:t>f</w:t>
      </w:r>
      <w:r w:rsidRPr="00AE2C75">
        <w:rPr>
          <w:rFonts w:ascii="Manrope" w:hAnsi="Manrope"/>
        </w:rPr>
        <w:t xml:space="preserve"> ridotto dello spread monorario aggiudicato su CONSIP </w:t>
      </w:r>
      <w:r w:rsidR="008159BA" w:rsidRPr="00AE2C75">
        <w:rPr>
          <w:rFonts w:ascii="Manrope" w:hAnsi="Manrope"/>
        </w:rPr>
        <w:t>per il Lotto di Milano</w:t>
      </w:r>
      <w:r w:rsidRPr="00AE2C75">
        <w:rPr>
          <w:rFonts w:ascii="Manrope" w:hAnsi="Manrope"/>
        </w:rPr>
        <w:t xml:space="preserve"> per il prodotto a prezzo variabile con durata 12 mesi (ψ</w:t>
      </w:r>
      <w:r w:rsidRPr="00AE2C75">
        <w:rPr>
          <w:rFonts w:ascii="Manrope" w:hAnsi="Manrope"/>
          <w:vertAlign w:val="superscript"/>
        </w:rPr>
        <w:t>CONSIP</w:t>
      </w:r>
      <w:r w:rsidRPr="00AE2C75">
        <w:rPr>
          <w:rFonts w:ascii="Manrope" w:hAnsi="Manrope"/>
        </w:rPr>
        <w:t>).</w:t>
      </w:r>
    </w:p>
    <w:p w14:paraId="364FD50B" w14:textId="75EF88C8" w:rsidR="00B70C8F" w:rsidRPr="00AE2C75" w:rsidRDefault="00E80B5B" w:rsidP="00B42FFD">
      <w:pPr>
        <w:pStyle w:val="Nessunaspaziatura"/>
        <w:spacing w:line="312" w:lineRule="auto"/>
        <w:rPr>
          <w:rFonts w:ascii="Manrope" w:hAnsi="Manrope"/>
        </w:rPr>
      </w:pPr>
      <m:oMathPara>
        <m:oMath>
          <m:sSubSup>
            <m:sSubSupPr>
              <m:ctrlPr>
                <w:rPr>
                  <w:rFonts w:ascii="Cambria Math" w:hAnsi="Cambria Math"/>
                </w:rPr>
              </m:ctrlPr>
            </m:sSubSupPr>
            <m:e>
              <m:r>
                <w:rPr>
                  <w:rFonts w:ascii="Cambria Math" w:hAnsi="Cambria Math"/>
                </w:rPr>
                <m:t>P</m:t>
              </m:r>
            </m:e>
            <m:sub>
              <m:r>
                <w:rPr>
                  <w:rFonts w:ascii="Cambria Math" w:hAnsi="Cambria Math"/>
                </w:rPr>
                <m:t>f</m:t>
              </m:r>
            </m:sub>
            <m:sup>
              <m:r>
                <w:rPr>
                  <w:rFonts w:ascii="Cambria Math" w:hAnsi="Cambria Math"/>
                </w:rPr>
                <m:t>EFFETTIVO</m:t>
              </m:r>
            </m:sup>
          </m:sSubSup>
          <m:r>
            <m:rPr>
              <m:sty m:val="p"/>
            </m:rPr>
            <w:rPr>
              <w:rFonts w:ascii="Cambria Math" w:hAnsi="Cambria Math"/>
            </w:rPr>
            <m:t>=</m:t>
          </m:r>
          <m:func>
            <m:funcPr>
              <m:ctrlPr>
                <w:rPr>
                  <w:rFonts w:ascii="Cambria Math" w:hAnsi="Cambria Math"/>
                </w:rPr>
              </m:ctrlPr>
            </m:funcPr>
            <m:fName>
              <m:r>
                <m:rPr>
                  <m:sty m:val="p"/>
                </m:rPr>
                <w:rPr>
                  <w:rFonts w:ascii="Cambria Math" w:hAnsi="Cambria Math"/>
                </w:rPr>
                <m:t>min</m:t>
              </m:r>
            </m:fName>
            <m:e>
              <m:d>
                <m:dPr>
                  <m:ctrlPr>
                    <w:rPr>
                      <w:rFonts w:ascii="Cambria Math" w:hAnsi="Cambria Math"/>
                    </w:rPr>
                  </m:ctrlPr>
                </m:dPr>
                <m:e>
                  <m:sSub>
                    <m:sSubPr>
                      <m:ctrlPr>
                        <w:rPr>
                          <w:rFonts w:ascii="Cambria Math" w:hAnsi="Cambria Math"/>
                        </w:rPr>
                      </m:ctrlPr>
                    </m:sSubPr>
                    <m:e>
                      <m:r>
                        <w:rPr>
                          <w:rFonts w:ascii="Cambria Math" w:hAnsi="Cambria Math"/>
                        </w:rPr>
                        <m:t>P</m:t>
                      </m:r>
                    </m:e>
                    <m:sub>
                      <m:r>
                        <w:rPr>
                          <w:rFonts w:ascii="Cambria Math" w:hAnsi="Cambria Math"/>
                        </w:rPr>
                        <m:t>f</m:t>
                      </m:r>
                    </m:sub>
                  </m:sSub>
                  <m:r>
                    <m:rPr>
                      <m:sty m:val="p"/>
                    </m:rPr>
                    <w:rPr>
                      <w:rFonts w:ascii="Cambria Math" w:hAnsi="Cambria Math"/>
                    </w:rPr>
                    <m:t>+</m:t>
                  </m:r>
                  <m:sSup>
                    <m:sSupPr>
                      <m:ctrlPr>
                        <w:rPr>
                          <w:rFonts w:ascii="Cambria Math" w:hAnsi="Cambria Math"/>
                        </w:rPr>
                      </m:ctrlPr>
                    </m:sSupPr>
                    <m:e>
                      <m:r>
                        <w:rPr>
                          <w:rFonts w:ascii="Cambria Math" w:hAnsi="Cambria Math"/>
                        </w:rPr>
                        <m:t>ψ</m:t>
                      </m:r>
                    </m:e>
                    <m:sup>
                      <m:r>
                        <w:rPr>
                          <w:rFonts w:ascii="Cambria Math" w:hAnsi="Cambria Math"/>
                        </w:rPr>
                        <m:t>operatore</m:t>
                      </m:r>
                    </m:sup>
                  </m:sSup>
                  <m:r>
                    <m:rPr>
                      <m:sty m:val="p"/>
                    </m:rP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f</m:t>
                      </m:r>
                    </m:sub>
                  </m:sSub>
                  <m:r>
                    <m:rPr>
                      <m:sty m:val="p"/>
                    </m:rPr>
                    <w:rPr>
                      <w:rFonts w:ascii="Cambria Math" w:hAnsi="Cambria Math"/>
                    </w:rPr>
                    <m:t>+</m:t>
                  </m:r>
                  <m:sSup>
                    <m:sSupPr>
                      <m:ctrlPr>
                        <w:rPr>
                          <w:rFonts w:ascii="Cambria Math" w:hAnsi="Cambria Math"/>
                        </w:rPr>
                      </m:ctrlPr>
                    </m:sSupPr>
                    <m:e>
                      <m:r>
                        <w:rPr>
                          <w:rFonts w:ascii="Cambria Math" w:hAnsi="Cambria Math"/>
                        </w:rPr>
                        <m:t>ψ</m:t>
                      </m:r>
                    </m:e>
                    <m:sup>
                      <m:r>
                        <w:rPr>
                          <w:rFonts w:ascii="Cambria Math" w:hAnsi="Cambria Math"/>
                        </w:rPr>
                        <m:t>CONSIP</m:t>
                      </m:r>
                    </m:sup>
                  </m:sSup>
                </m:e>
              </m:d>
            </m:e>
          </m:func>
        </m:oMath>
      </m:oMathPara>
    </w:p>
    <w:bookmarkEnd w:id="78"/>
    <w:p w14:paraId="7B8985DF" w14:textId="69B761B2" w:rsidR="00B30AA3" w:rsidRPr="00AE2C75" w:rsidRDefault="00FE2B49" w:rsidP="00B42FFD">
      <w:pPr>
        <w:pStyle w:val="Nessunaspaziatura"/>
        <w:spacing w:line="312" w:lineRule="auto"/>
        <w:rPr>
          <w:rFonts w:ascii="Manrope" w:hAnsi="Manrope"/>
        </w:rPr>
      </w:pPr>
      <w:r w:rsidRPr="00AE2C75">
        <w:rPr>
          <w:rFonts w:ascii="Manrope" w:hAnsi="Manrope"/>
        </w:rPr>
        <w:t>Il prezzo della GO è incluso nel Pf.</w:t>
      </w:r>
      <w:r w:rsidRPr="00AE2C75" w:rsidDel="007B0778">
        <w:rPr>
          <w:rFonts w:ascii="Manrope" w:hAnsi="Manrope"/>
        </w:rPr>
        <w:t xml:space="preserve"> </w:t>
      </w:r>
    </w:p>
    <w:p w14:paraId="75D1C06C" w14:textId="60017D4F" w:rsidR="009D3D14" w:rsidRPr="00AE2C75" w:rsidRDefault="00FC3923" w:rsidP="00B42FFD">
      <w:pPr>
        <w:pStyle w:val="Nessunaspaziatura"/>
        <w:spacing w:line="312" w:lineRule="auto"/>
        <w:rPr>
          <w:rFonts w:ascii="Manrope" w:hAnsi="Manrope"/>
        </w:rPr>
      </w:pPr>
      <w:r w:rsidRPr="00AE2C75">
        <w:rPr>
          <w:rFonts w:ascii="Manrope" w:hAnsi="Manrope"/>
        </w:rPr>
        <w:t>L’Amministrazione</w:t>
      </w:r>
      <w:r w:rsidR="035492B6" w:rsidRPr="00AE2C75">
        <w:rPr>
          <w:rFonts w:ascii="Manrope" w:hAnsi="Manrope"/>
        </w:rPr>
        <w:t xml:space="preserve">, </w:t>
      </w:r>
      <w:r w:rsidR="64590ABD" w:rsidRPr="00AE2C75">
        <w:rPr>
          <w:rFonts w:ascii="Manrope" w:hAnsi="Manrope"/>
        </w:rPr>
        <w:t xml:space="preserve">con </w:t>
      </w:r>
      <w:r w:rsidR="74FC47D1" w:rsidRPr="00AE2C75">
        <w:rPr>
          <w:rFonts w:ascii="Manrope" w:hAnsi="Manrope"/>
        </w:rPr>
        <w:t>la sottoscrizione del Contratto</w:t>
      </w:r>
      <w:r w:rsidR="035492B6" w:rsidRPr="00AE2C75">
        <w:rPr>
          <w:rFonts w:ascii="Manrope" w:hAnsi="Manrope"/>
        </w:rPr>
        <w:t xml:space="preserve">, s’impegna al rilascio in favore </w:t>
      </w:r>
      <w:r w:rsidR="00057381" w:rsidRPr="00AE2C75">
        <w:rPr>
          <w:rFonts w:ascii="Manrope" w:hAnsi="Manrope"/>
        </w:rPr>
        <w:t>della Società</w:t>
      </w:r>
      <w:r w:rsidR="035492B6" w:rsidRPr="00AE2C75">
        <w:rPr>
          <w:rFonts w:ascii="Manrope" w:hAnsi="Manrope"/>
        </w:rPr>
        <w:t xml:space="preserve"> dei diritti per la partecipazione alle eventuali procedure di assegnazione di capacità produttiva e/o capacità trasporto e/o strumenti di copertura che Terna o altre </w:t>
      </w:r>
      <w:r w:rsidR="1B5554F5" w:rsidRPr="00AE2C75">
        <w:rPr>
          <w:rFonts w:ascii="Manrope" w:hAnsi="Manrope"/>
        </w:rPr>
        <w:t>a</w:t>
      </w:r>
      <w:r w:rsidR="035492B6" w:rsidRPr="00AE2C75">
        <w:rPr>
          <w:rFonts w:ascii="Manrope" w:hAnsi="Manrope"/>
        </w:rPr>
        <w:t xml:space="preserve">utorità competenti metteranno a disposizione nel corso della durata </w:t>
      </w:r>
      <w:r w:rsidRPr="00AE2C75">
        <w:rPr>
          <w:rFonts w:ascii="Manrope" w:hAnsi="Manrope"/>
        </w:rPr>
        <w:t>del Contratto</w:t>
      </w:r>
      <w:r w:rsidR="035492B6" w:rsidRPr="00AE2C75">
        <w:rPr>
          <w:rFonts w:ascii="Manrope" w:hAnsi="Manrope"/>
        </w:rPr>
        <w:t xml:space="preserve">, con riferimento alle sole eventuali assegnazioni riconducibili alle somministrazioni oggetto </w:t>
      </w:r>
      <w:r w:rsidRPr="00AE2C75">
        <w:rPr>
          <w:rFonts w:ascii="Manrope" w:hAnsi="Manrope"/>
        </w:rPr>
        <w:t xml:space="preserve">del </w:t>
      </w:r>
      <w:r w:rsidR="5AFAFDCE" w:rsidRPr="00AE2C75">
        <w:rPr>
          <w:rFonts w:ascii="Manrope" w:hAnsi="Manrope"/>
        </w:rPr>
        <w:t>C</w:t>
      </w:r>
      <w:r w:rsidRPr="00AE2C75">
        <w:rPr>
          <w:rFonts w:ascii="Manrope" w:hAnsi="Manrope"/>
        </w:rPr>
        <w:t>ontratto</w:t>
      </w:r>
      <w:r w:rsidR="035492B6" w:rsidRPr="00AE2C75">
        <w:rPr>
          <w:rFonts w:ascii="Manrope" w:hAnsi="Manrope"/>
        </w:rPr>
        <w:t xml:space="preserve">. I detti rilasci avverranno a condizione che </w:t>
      </w:r>
      <w:r w:rsidR="00057381" w:rsidRPr="00AE2C75">
        <w:rPr>
          <w:rFonts w:ascii="Manrope" w:hAnsi="Manrope"/>
        </w:rPr>
        <w:t>la Società</w:t>
      </w:r>
      <w:r w:rsidR="035492B6" w:rsidRPr="00AE2C75">
        <w:rPr>
          <w:rFonts w:ascii="Manrope" w:hAnsi="Manrope"/>
        </w:rPr>
        <w:t xml:space="preserve"> predisponga tutti gli atti necessari alla partecipazione delle sopra indicate procedure di assegnazione in conformità ai criteri e prescrizioni che Terna e le suddette </w:t>
      </w:r>
      <w:r w:rsidR="1B5554F5" w:rsidRPr="00AE2C75">
        <w:rPr>
          <w:rFonts w:ascii="Manrope" w:hAnsi="Manrope"/>
        </w:rPr>
        <w:t>a</w:t>
      </w:r>
      <w:r w:rsidR="035492B6" w:rsidRPr="00AE2C75">
        <w:rPr>
          <w:rFonts w:ascii="Manrope" w:hAnsi="Manrope"/>
        </w:rPr>
        <w:t>utorità adotteranno. Il valore dell’eventuale assegnazione dei suddetti diritti è da intendersi incluso nel corrispettivo di cui al precedente comma 1.</w:t>
      </w:r>
    </w:p>
    <w:p w14:paraId="0ACFDEE2" w14:textId="43C2787C" w:rsidR="009D3D14" w:rsidRPr="00AE2C75" w:rsidRDefault="009D3D14" w:rsidP="00B42FFD">
      <w:pPr>
        <w:pStyle w:val="Nessunaspaziatura"/>
        <w:spacing w:line="312" w:lineRule="auto"/>
        <w:rPr>
          <w:rFonts w:ascii="Manrope" w:hAnsi="Manrope"/>
        </w:rPr>
      </w:pPr>
      <w:r w:rsidRPr="00AE2C75">
        <w:rPr>
          <w:rFonts w:ascii="Manrope" w:hAnsi="Manrope"/>
        </w:rPr>
        <w:t xml:space="preserve">Oltre ai corrispettivi di cui </w:t>
      </w:r>
      <w:r w:rsidR="002901A8" w:rsidRPr="00AE2C75">
        <w:rPr>
          <w:rFonts w:ascii="Manrope" w:hAnsi="Manrope"/>
        </w:rPr>
        <w:t>ai precedenti commi</w:t>
      </w:r>
      <w:r w:rsidRPr="00AE2C75">
        <w:rPr>
          <w:rFonts w:ascii="Manrope" w:hAnsi="Manrope"/>
        </w:rPr>
        <w:t xml:space="preserve"> </w:t>
      </w:r>
      <w:r w:rsidR="003417D9" w:rsidRPr="00AE2C75">
        <w:rPr>
          <w:rFonts w:ascii="Manrope" w:hAnsi="Manrope"/>
        </w:rPr>
        <w:t>2.1</w:t>
      </w:r>
      <w:r w:rsidR="00FE2B49" w:rsidRPr="00AE2C75">
        <w:rPr>
          <w:rFonts w:ascii="Manrope" w:hAnsi="Manrope"/>
        </w:rPr>
        <w:t xml:space="preserve"> e </w:t>
      </w:r>
      <w:r w:rsidR="003417D9" w:rsidRPr="00AE2C75">
        <w:rPr>
          <w:rFonts w:ascii="Manrope" w:hAnsi="Manrope"/>
        </w:rPr>
        <w:t>2.2</w:t>
      </w:r>
      <w:r w:rsidR="00E54F9F" w:rsidRPr="00AE2C75">
        <w:rPr>
          <w:rFonts w:ascii="Manrope" w:hAnsi="Manrope"/>
        </w:rPr>
        <w:t xml:space="preserve"> del presente Articolo </w:t>
      </w:r>
      <w:r w:rsidR="00907BC5" w:rsidRPr="00AE2C75">
        <w:rPr>
          <w:rFonts w:ascii="Manrope" w:hAnsi="Manrope"/>
        </w:rPr>
        <w:t>9</w:t>
      </w:r>
      <w:r w:rsidRPr="00AE2C75">
        <w:rPr>
          <w:rFonts w:ascii="Manrope" w:hAnsi="Manrope"/>
        </w:rPr>
        <w:t xml:space="preserve">, sono </w:t>
      </w:r>
      <w:r w:rsidR="00E54F9F" w:rsidRPr="00AE2C75">
        <w:rPr>
          <w:rFonts w:ascii="Manrope" w:hAnsi="Manrope"/>
        </w:rPr>
        <w:t xml:space="preserve">esclusivamente </w:t>
      </w:r>
      <w:r w:rsidRPr="00AE2C75">
        <w:rPr>
          <w:rFonts w:ascii="Manrope" w:hAnsi="Manrope"/>
        </w:rPr>
        <w:t>a carico dell’Amministrazione:</w:t>
      </w:r>
    </w:p>
    <w:p w14:paraId="63A62A17" w14:textId="3885FFB6" w:rsidR="009D3D14" w:rsidRPr="00AE2C75" w:rsidRDefault="009D3D14" w:rsidP="00B42FFD">
      <w:pPr>
        <w:pStyle w:val="Nessunaspaziatura"/>
        <w:spacing w:line="312" w:lineRule="auto"/>
        <w:rPr>
          <w:rFonts w:ascii="Manrope" w:hAnsi="Manrope"/>
        </w:rPr>
      </w:pPr>
      <w:r w:rsidRPr="00AE2C75">
        <w:rPr>
          <w:rFonts w:ascii="Manrope" w:hAnsi="Manrope"/>
        </w:rPr>
        <w:t>i corrispettivi relativi al dispacciamento</w:t>
      </w:r>
      <w:r w:rsidR="00222245" w:rsidRPr="00AE2C75">
        <w:rPr>
          <w:rFonts w:ascii="Manrope" w:hAnsi="Manrope"/>
        </w:rPr>
        <w:t xml:space="preserve"> del solo mercato libero del mese di riferimento, incluso il corrispettivo mercato capacità, introdotto con la deliberazione ARG/elt 98/11 e s.m.i.</w:t>
      </w:r>
      <w:r w:rsidR="00A8366C" w:rsidRPr="00AE2C75">
        <w:rPr>
          <w:rFonts w:ascii="Manrope" w:hAnsi="Manrope"/>
        </w:rPr>
        <w:t xml:space="preserve">. </w:t>
      </w:r>
      <w:r w:rsidRPr="00AE2C75">
        <w:rPr>
          <w:rFonts w:ascii="Manrope" w:hAnsi="Manrope"/>
        </w:rPr>
        <w:t xml:space="preserve">Qualora detti corrispettivi non siano disponibili al momento della fatturazione </w:t>
      </w:r>
      <w:r w:rsidRPr="00AE2C75">
        <w:rPr>
          <w:rFonts w:ascii="Manrope" w:hAnsi="Manrope"/>
        </w:rPr>
        <w:lastRenderedPageBreak/>
        <w:t>potranno essere sostituiti con un valore in acconto</w:t>
      </w:r>
      <w:r w:rsidR="00A8366C" w:rsidRPr="00AE2C75">
        <w:rPr>
          <w:rFonts w:ascii="Manrope" w:hAnsi="Manrope"/>
        </w:rPr>
        <w:t xml:space="preserve"> purché conguagliati al p</w:t>
      </w:r>
      <w:r w:rsidR="009D3F4E" w:rsidRPr="00AE2C75">
        <w:rPr>
          <w:rFonts w:ascii="Manrope" w:hAnsi="Manrope"/>
        </w:rPr>
        <w:t>rimo</w:t>
      </w:r>
      <w:r w:rsidR="00A8366C" w:rsidRPr="00AE2C75">
        <w:rPr>
          <w:rFonts w:ascii="Manrope" w:hAnsi="Manrope"/>
        </w:rPr>
        <w:t xml:space="preserve"> ciclo di fatturazione </w:t>
      </w:r>
      <w:r w:rsidR="005B4CD7" w:rsidRPr="00AE2C75">
        <w:rPr>
          <w:rFonts w:ascii="Manrope" w:hAnsi="Manrope"/>
        </w:rPr>
        <w:t xml:space="preserve">tecnicamente </w:t>
      </w:r>
      <w:r w:rsidR="00A8366C" w:rsidRPr="00AE2C75">
        <w:rPr>
          <w:rFonts w:ascii="Manrope" w:hAnsi="Manrope"/>
        </w:rPr>
        <w:t>utile</w:t>
      </w:r>
      <w:r w:rsidR="002F2824" w:rsidRPr="00AE2C75">
        <w:rPr>
          <w:rFonts w:ascii="Manrope" w:hAnsi="Manrope"/>
        </w:rPr>
        <w:t>;</w:t>
      </w:r>
    </w:p>
    <w:p w14:paraId="78A991B7" w14:textId="77777777" w:rsidR="002A51AE" w:rsidRPr="00AE2C75" w:rsidRDefault="009D3D14" w:rsidP="00B42FFD">
      <w:pPr>
        <w:pStyle w:val="Nessunaspaziatura"/>
        <w:spacing w:line="312" w:lineRule="auto"/>
        <w:rPr>
          <w:rFonts w:ascii="Manrope" w:hAnsi="Manrope"/>
        </w:rPr>
      </w:pPr>
      <w:r w:rsidRPr="00AE2C75">
        <w:rPr>
          <w:rFonts w:ascii="Manrope" w:hAnsi="Manrope"/>
        </w:rPr>
        <w:t>il servizio di trasmissio</w:t>
      </w:r>
      <w:r w:rsidR="00181F10" w:rsidRPr="00AE2C75">
        <w:rPr>
          <w:rFonts w:ascii="Manrope" w:hAnsi="Manrope"/>
        </w:rPr>
        <w:t xml:space="preserve">ne, distribuzione e di misura; </w:t>
      </w:r>
      <w:r w:rsidRPr="00AE2C75">
        <w:rPr>
          <w:rFonts w:ascii="Manrope" w:hAnsi="Manrope"/>
        </w:rPr>
        <w:t>gli oneri di sistema (a titolo esemplificativo le componenti tariffarie A</w:t>
      </w:r>
      <w:r w:rsidR="00DC0CCF" w:rsidRPr="00AE2C75">
        <w:rPr>
          <w:rFonts w:ascii="Manrope" w:hAnsi="Manrope"/>
          <w:vertAlign w:val="subscript"/>
        </w:rPr>
        <w:t>RIM</w:t>
      </w:r>
      <w:r w:rsidRPr="00AE2C75">
        <w:rPr>
          <w:rFonts w:ascii="Manrope" w:hAnsi="Manrope"/>
        </w:rPr>
        <w:t>,</w:t>
      </w:r>
      <w:r w:rsidR="00DC0CCF" w:rsidRPr="00AE2C75">
        <w:rPr>
          <w:rFonts w:ascii="Manrope" w:hAnsi="Manrope"/>
        </w:rPr>
        <w:t xml:space="preserve"> A</w:t>
      </w:r>
      <w:r w:rsidR="00DC0CCF" w:rsidRPr="00AE2C75">
        <w:rPr>
          <w:rFonts w:ascii="Manrope" w:hAnsi="Manrope"/>
          <w:vertAlign w:val="subscript"/>
        </w:rPr>
        <w:t>SOS</w:t>
      </w:r>
      <w:r w:rsidR="00DC0CCF" w:rsidRPr="00AE2C75">
        <w:rPr>
          <w:rFonts w:ascii="Manrope" w:hAnsi="Manrope"/>
        </w:rPr>
        <w:t>,</w:t>
      </w:r>
      <w:r w:rsidRPr="00AE2C75">
        <w:rPr>
          <w:rFonts w:ascii="Manrope" w:hAnsi="Manrope"/>
        </w:rPr>
        <w:t xml:space="preserve"> UC, MCT) relativi al solo mercato libero, come stabiliti volta per volta dall’A</w:t>
      </w:r>
      <w:r w:rsidR="00241A6B" w:rsidRPr="00AE2C75">
        <w:rPr>
          <w:rFonts w:ascii="Manrope" w:hAnsi="Manrope"/>
        </w:rPr>
        <w:t>RERA</w:t>
      </w:r>
      <w:r w:rsidR="00B730F5" w:rsidRPr="00AE2C75">
        <w:rPr>
          <w:rFonts w:ascii="Manrope" w:hAnsi="Manrope"/>
        </w:rPr>
        <w:t>;</w:t>
      </w:r>
    </w:p>
    <w:p w14:paraId="1C47FFC3" w14:textId="77777777" w:rsidR="009D3D14" w:rsidRPr="00AE2C75" w:rsidRDefault="009D3D14" w:rsidP="00B42FFD">
      <w:pPr>
        <w:pStyle w:val="Nessunaspaziatura"/>
        <w:spacing w:line="312" w:lineRule="auto"/>
        <w:rPr>
          <w:rFonts w:ascii="Manrope" w:hAnsi="Manrope"/>
        </w:rPr>
      </w:pPr>
      <w:r w:rsidRPr="00AE2C75">
        <w:rPr>
          <w:rFonts w:ascii="Manrope" w:hAnsi="Manrope"/>
        </w:rPr>
        <w:t>le imposte e le addizionali, previste dalla normativa vigente.</w:t>
      </w:r>
    </w:p>
    <w:p w14:paraId="3CCFEA1A" w14:textId="6075DFC2" w:rsidR="00B97FC9" w:rsidRPr="00AE2C75" w:rsidRDefault="009D3D14" w:rsidP="00B42FFD">
      <w:pPr>
        <w:pStyle w:val="Nessunaspaziatura"/>
        <w:spacing w:line="312" w:lineRule="auto"/>
        <w:rPr>
          <w:rFonts w:ascii="Manrope" w:hAnsi="Manrope"/>
        </w:rPr>
      </w:pPr>
      <w:r w:rsidRPr="00AE2C75">
        <w:rPr>
          <w:rFonts w:ascii="Manrope" w:hAnsi="Manrope"/>
        </w:rPr>
        <w:t>I corrispettivi contrattuali, su indicati, s’intendono comprensivi di ogni altro onere o spesa non espressamente indicati</w:t>
      </w:r>
      <w:r w:rsidR="00E64ED5" w:rsidRPr="00AE2C75">
        <w:rPr>
          <w:rFonts w:ascii="Manrope" w:hAnsi="Manrope"/>
        </w:rPr>
        <w:t xml:space="preserve"> ai commi </w:t>
      </w:r>
      <w:r w:rsidR="00874FAE" w:rsidRPr="00AE2C75">
        <w:rPr>
          <w:rFonts w:ascii="Manrope" w:hAnsi="Manrope"/>
        </w:rPr>
        <w:t xml:space="preserve">2 </w:t>
      </w:r>
      <w:r w:rsidR="00C27911" w:rsidRPr="00AE2C75">
        <w:rPr>
          <w:rFonts w:ascii="Manrope" w:hAnsi="Manrope"/>
        </w:rPr>
        <w:t>e 4</w:t>
      </w:r>
      <w:r w:rsidR="00534BA8" w:rsidRPr="00AE2C75">
        <w:rPr>
          <w:rFonts w:ascii="Manrope" w:hAnsi="Manrope"/>
        </w:rPr>
        <w:t>.</w:t>
      </w:r>
    </w:p>
    <w:p w14:paraId="0F54A9C3" w14:textId="2F315FA6" w:rsidR="00BB4AE1" w:rsidRPr="00AE2C75" w:rsidRDefault="00E64ED5" w:rsidP="00B42FFD">
      <w:pPr>
        <w:pStyle w:val="Nessunaspaziatura"/>
        <w:spacing w:line="312" w:lineRule="auto"/>
        <w:rPr>
          <w:rFonts w:ascii="Manrope" w:hAnsi="Manrope"/>
        </w:rPr>
      </w:pPr>
      <w:r w:rsidRPr="00AE2C75">
        <w:rPr>
          <w:rFonts w:ascii="Manrope" w:hAnsi="Manrope"/>
        </w:rPr>
        <w:t xml:space="preserve">Qualora </w:t>
      </w:r>
      <w:r w:rsidR="00BB4AE1" w:rsidRPr="00AE2C75">
        <w:rPr>
          <w:rFonts w:ascii="Manrope" w:hAnsi="Manrope"/>
        </w:rPr>
        <w:t xml:space="preserve">i prelievi </w:t>
      </w:r>
      <w:r w:rsidR="00E60856" w:rsidRPr="00AE2C75">
        <w:rPr>
          <w:rFonts w:ascii="Manrope" w:hAnsi="Manrope"/>
        </w:rPr>
        <w:t xml:space="preserve">orari </w:t>
      </w:r>
      <w:r w:rsidR="00BB4AE1" w:rsidRPr="00AE2C75">
        <w:rPr>
          <w:rFonts w:ascii="Manrope" w:hAnsi="Manrope"/>
        </w:rPr>
        <w:t>dalla rete d</w:t>
      </w:r>
      <w:r w:rsidR="00375C16" w:rsidRPr="00AE2C75">
        <w:rPr>
          <w:rFonts w:ascii="Manrope" w:hAnsi="Manrope"/>
        </w:rPr>
        <w:t xml:space="preserve">a parte dell’Amministrazione </w:t>
      </w:r>
      <w:r w:rsidR="00BB4AE1" w:rsidRPr="00AE2C75">
        <w:rPr>
          <w:rFonts w:ascii="Manrope" w:hAnsi="Manrope"/>
        </w:rPr>
        <w:t xml:space="preserve">risultino inferiori </w:t>
      </w:r>
      <w:r w:rsidR="007376F7" w:rsidRPr="00AE2C75">
        <w:rPr>
          <w:rFonts w:ascii="Manrope" w:hAnsi="Manrope"/>
        </w:rPr>
        <w:t>al Profilo</w:t>
      </w:r>
      <w:r w:rsidR="009C70BB" w:rsidRPr="00AE2C75">
        <w:rPr>
          <w:rFonts w:ascii="Manrope" w:hAnsi="Manrope"/>
        </w:rPr>
        <w:t xml:space="preserve"> </w:t>
      </w:r>
      <w:r w:rsidR="00822524" w:rsidRPr="00AE2C75">
        <w:rPr>
          <w:rFonts w:ascii="Manrope" w:hAnsi="Manrope"/>
        </w:rPr>
        <w:t>B</w:t>
      </w:r>
      <w:r w:rsidR="00A57743" w:rsidRPr="00AE2C75">
        <w:rPr>
          <w:rFonts w:ascii="Manrope" w:hAnsi="Manrope"/>
        </w:rPr>
        <w:t>aseload</w:t>
      </w:r>
      <w:r w:rsidR="00BB4AE1" w:rsidRPr="00AE2C75">
        <w:rPr>
          <w:rFonts w:ascii="Manrope" w:hAnsi="Manrope"/>
          <w:iCs/>
        </w:rPr>
        <w:t>,</w:t>
      </w:r>
      <w:r w:rsidR="00BB4AE1" w:rsidRPr="00AE2C75">
        <w:rPr>
          <w:rFonts w:ascii="Manrope" w:hAnsi="Manrope"/>
        </w:rPr>
        <w:t xml:space="preserve"> </w:t>
      </w:r>
      <w:r w:rsidR="00057381" w:rsidRPr="00AE2C75">
        <w:rPr>
          <w:rFonts w:ascii="Manrope" w:hAnsi="Manrope"/>
        </w:rPr>
        <w:t>la Società</w:t>
      </w:r>
      <w:r w:rsidR="00DF0022" w:rsidRPr="00AE2C75">
        <w:rPr>
          <w:rFonts w:ascii="Manrope" w:hAnsi="Manrope"/>
        </w:rPr>
        <w:t xml:space="preserve"> </w:t>
      </w:r>
      <w:r w:rsidR="00BB4AE1" w:rsidRPr="00AE2C75">
        <w:rPr>
          <w:rFonts w:ascii="Manrope" w:hAnsi="Manrope"/>
        </w:rPr>
        <w:t>potrà applicare un conguaglio al fine di far corrispondere all’</w:t>
      </w:r>
      <w:r w:rsidR="00DF0022" w:rsidRPr="00AE2C75">
        <w:rPr>
          <w:rFonts w:ascii="Manrope" w:hAnsi="Manrope"/>
        </w:rPr>
        <w:t>A</w:t>
      </w:r>
      <w:r w:rsidR="009C70BB" w:rsidRPr="00AE2C75">
        <w:rPr>
          <w:rFonts w:ascii="Manrope" w:hAnsi="Manrope"/>
        </w:rPr>
        <w:t>mministrazione</w:t>
      </w:r>
      <w:r w:rsidR="00BB4AE1" w:rsidRPr="00AE2C75">
        <w:rPr>
          <w:rFonts w:ascii="Manrope" w:hAnsi="Manrope"/>
        </w:rPr>
        <w:t xml:space="preserve"> </w:t>
      </w:r>
      <w:r w:rsidR="00A55C26" w:rsidRPr="00AE2C75">
        <w:rPr>
          <w:rFonts w:ascii="Manrope" w:hAnsi="Manrope"/>
        </w:rPr>
        <w:t>la differenza tra i volumi di energia elettrica ritirati dall’Amministrazione e i volumi di energia elettrica di cui al</w:t>
      </w:r>
      <w:r w:rsidR="007376F7" w:rsidRPr="00AE2C75">
        <w:rPr>
          <w:rFonts w:ascii="Manrope" w:hAnsi="Manrope"/>
        </w:rPr>
        <w:t xml:space="preserve"> Profilo</w:t>
      </w:r>
      <w:r w:rsidR="009C70BB" w:rsidRPr="00AE2C75">
        <w:rPr>
          <w:rFonts w:ascii="Manrope" w:hAnsi="Manrope"/>
        </w:rPr>
        <w:t xml:space="preserve"> </w:t>
      </w:r>
      <w:r w:rsidR="00EF79A7" w:rsidRPr="00AE2C75">
        <w:rPr>
          <w:rFonts w:ascii="Manrope" w:hAnsi="Manrope"/>
        </w:rPr>
        <w:t>Baseload</w:t>
      </w:r>
      <w:r w:rsidRPr="00AE2C75">
        <w:rPr>
          <w:rFonts w:ascii="Manrope" w:hAnsi="Manrope"/>
        </w:rPr>
        <w:t>:</w:t>
      </w:r>
    </w:p>
    <w:p w14:paraId="3E0147CD" w14:textId="6D87F8F9" w:rsidR="00BB4AE1" w:rsidRPr="00AE2C75" w:rsidRDefault="00BB4AE1" w:rsidP="00B42FFD">
      <w:pPr>
        <w:pStyle w:val="Nessunaspaziatura"/>
        <w:spacing w:line="312" w:lineRule="auto"/>
        <w:rPr>
          <w:rFonts w:ascii="Manrope" w:hAnsi="Manrope"/>
        </w:rPr>
      </w:pPr>
      <w:r w:rsidRPr="00AE2C75">
        <w:rPr>
          <w:rFonts w:ascii="Manrope" w:hAnsi="Manrope"/>
        </w:rPr>
        <w:t>Conguaglio</w:t>
      </w:r>
      <w:r w:rsidR="00375C16" w:rsidRPr="00AE2C75">
        <w:rPr>
          <w:rFonts w:ascii="Manrope" w:hAnsi="Manrope"/>
          <w:vertAlign w:val="subscript"/>
        </w:rPr>
        <w:t>t</w:t>
      </w:r>
      <w:r w:rsidRPr="00AE2C75">
        <w:rPr>
          <w:rFonts w:ascii="Manrope" w:hAnsi="Manrope"/>
        </w:rPr>
        <w:t xml:space="preserve"> </w:t>
      </w:r>
      <w:r w:rsidR="002101ED" w:rsidRPr="00AE2C75">
        <w:rPr>
          <w:rFonts w:ascii="Manrope" w:hAnsi="Manrope"/>
        </w:rPr>
        <w:t xml:space="preserve">= </w:t>
      </w:r>
      <w:r w:rsidRPr="00AE2C75">
        <w:rPr>
          <w:rFonts w:ascii="Manrope" w:hAnsi="Manrope"/>
        </w:rPr>
        <w:t>(</w:t>
      </w:r>
      <w:r w:rsidR="007376F7" w:rsidRPr="00AE2C75">
        <w:rPr>
          <w:rFonts w:ascii="Manrope" w:hAnsi="Manrope"/>
        </w:rPr>
        <w:t xml:space="preserve">Profilo </w:t>
      </w:r>
      <w:r w:rsidR="00EF79A7" w:rsidRPr="00AE2C75">
        <w:rPr>
          <w:rFonts w:ascii="Manrope" w:hAnsi="Manrope"/>
        </w:rPr>
        <w:t>B</w:t>
      </w:r>
      <w:r w:rsidR="00DB46D1" w:rsidRPr="00AE2C75">
        <w:rPr>
          <w:rFonts w:ascii="Manrope" w:hAnsi="Manrope"/>
        </w:rPr>
        <w:t xml:space="preserve">aseload </w:t>
      </w:r>
      <w:r w:rsidRPr="00AE2C75">
        <w:rPr>
          <w:rFonts w:ascii="Manrope" w:hAnsi="Manrope"/>
        </w:rPr>
        <w:t>-</w:t>
      </w:r>
      <w:r w:rsidR="00375C16" w:rsidRPr="00AE2C75">
        <w:rPr>
          <w:rFonts w:ascii="Manrope" w:hAnsi="Manrope"/>
        </w:rPr>
        <w:t xml:space="preserve"> </w:t>
      </w:r>
      <w:r w:rsidRPr="00AE2C75">
        <w:rPr>
          <w:rFonts w:ascii="Manrope" w:hAnsi="Manrope"/>
        </w:rPr>
        <w:t>Q</w:t>
      </w:r>
      <w:r w:rsidRPr="00AE2C75">
        <w:rPr>
          <w:rFonts w:ascii="Manrope" w:hAnsi="Manrope"/>
          <w:vertAlign w:val="subscript"/>
        </w:rPr>
        <w:t>t</w:t>
      </w:r>
      <w:r w:rsidRPr="00AE2C75">
        <w:rPr>
          <w:rFonts w:ascii="Manrope" w:hAnsi="Manrope"/>
        </w:rPr>
        <w:t>)</w:t>
      </w:r>
      <w:r w:rsidR="00375C16" w:rsidRPr="00AE2C75">
        <w:rPr>
          <w:rFonts w:ascii="Manrope" w:hAnsi="Manrope"/>
        </w:rPr>
        <w:t xml:space="preserve"> </w:t>
      </w:r>
      <w:r w:rsidRPr="00AE2C75">
        <w:rPr>
          <w:rFonts w:ascii="Manrope" w:hAnsi="Manrope"/>
        </w:rPr>
        <w:t>*</w:t>
      </w:r>
      <w:r w:rsidR="00FB2E85" w:rsidRPr="00AE2C75">
        <w:rPr>
          <w:rFonts w:ascii="Manrope" w:hAnsi="Manrope"/>
        </w:rPr>
        <w:t xml:space="preserve"> (Prezzo </w:t>
      </w:r>
      <w:r w:rsidR="007376F7" w:rsidRPr="00AE2C75">
        <w:rPr>
          <w:rFonts w:ascii="Manrope" w:hAnsi="Manrope"/>
        </w:rPr>
        <w:t xml:space="preserve">Profilo </w:t>
      </w:r>
      <w:r w:rsidR="00EF79A7" w:rsidRPr="00AE2C75">
        <w:rPr>
          <w:rFonts w:ascii="Manrope" w:hAnsi="Manrope"/>
        </w:rPr>
        <w:t>B</w:t>
      </w:r>
      <w:r w:rsidR="00FB2E85" w:rsidRPr="00AE2C75">
        <w:rPr>
          <w:rFonts w:ascii="Manrope" w:hAnsi="Manrope"/>
        </w:rPr>
        <w:t xml:space="preserve">aseload </w:t>
      </w:r>
      <w:r w:rsidR="00B2366B" w:rsidRPr="00AE2C75">
        <w:rPr>
          <w:rFonts w:ascii="Manrope" w:hAnsi="Manrope"/>
        </w:rPr>
        <w:t>–</w:t>
      </w:r>
      <w:r w:rsidR="00FB2E85" w:rsidRPr="00AE2C75">
        <w:rPr>
          <w:rFonts w:ascii="Manrope" w:hAnsi="Manrope"/>
        </w:rPr>
        <w:t xml:space="preserve"> </w:t>
      </w:r>
      <w:r w:rsidR="00B2366B" w:rsidRPr="00AE2C75">
        <w:rPr>
          <w:rFonts w:ascii="Manrope" w:hAnsi="Manrope"/>
        </w:rPr>
        <w:t>Prezzo zonale MGP</w:t>
      </w:r>
      <w:r w:rsidR="00FB2E85" w:rsidRPr="00AE2C75">
        <w:rPr>
          <w:rFonts w:ascii="Manrope" w:hAnsi="Manrope"/>
        </w:rPr>
        <w:t>)</w:t>
      </w:r>
      <w:r w:rsidR="00375C16" w:rsidRPr="00AE2C75">
        <w:rPr>
          <w:rFonts w:ascii="Manrope" w:hAnsi="Manrope"/>
        </w:rPr>
        <w:t xml:space="preserve"> </w:t>
      </w:r>
    </w:p>
    <w:p w14:paraId="522C5285" w14:textId="77777777" w:rsidR="00BB4AE1" w:rsidRPr="00AE2C75" w:rsidRDefault="00E64ED5" w:rsidP="00B42FFD">
      <w:pPr>
        <w:pStyle w:val="Nessunaspaziatura"/>
        <w:spacing w:line="312" w:lineRule="auto"/>
        <w:rPr>
          <w:rFonts w:ascii="Manrope" w:hAnsi="Manrope"/>
        </w:rPr>
      </w:pPr>
      <w:r w:rsidRPr="00AE2C75">
        <w:rPr>
          <w:rFonts w:ascii="Manrope" w:hAnsi="Manrope"/>
        </w:rPr>
        <w:t>dove:</w:t>
      </w:r>
    </w:p>
    <w:p w14:paraId="0966AA5C" w14:textId="36B67515" w:rsidR="00BB4AE1" w:rsidRPr="00AE2C75" w:rsidRDefault="00BB4AE1" w:rsidP="00B42FFD">
      <w:pPr>
        <w:pStyle w:val="Nessunaspaziatura"/>
        <w:spacing w:line="312" w:lineRule="auto"/>
        <w:rPr>
          <w:rFonts w:ascii="Manrope" w:hAnsi="Manrope"/>
        </w:rPr>
      </w:pPr>
      <w:r w:rsidRPr="00AE2C75">
        <w:rPr>
          <w:rFonts w:ascii="Manrope" w:hAnsi="Manrope"/>
        </w:rPr>
        <w:t>Qt</w:t>
      </w:r>
      <w:r w:rsidR="00E64ED5" w:rsidRPr="00AE2C75">
        <w:rPr>
          <w:rFonts w:ascii="Manrope" w:hAnsi="Manrope"/>
        </w:rPr>
        <w:t>:</w:t>
      </w:r>
      <w:r w:rsidRPr="00AE2C75">
        <w:rPr>
          <w:rFonts w:ascii="Manrope" w:hAnsi="Manrope"/>
        </w:rPr>
        <w:t xml:space="preserve"> </w:t>
      </w:r>
      <w:r w:rsidR="000368E8" w:rsidRPr="00AE2C75">
        <w:rPr>
          <w:rFonts w:ascii="Manrope" w:hAnsi="Manrope"/>
        </w:rPr>
        <w:t xml:space="preserve">rappresenta il </w:t>
      </w:r>
      <w:r w:rsidRPr="00AE2C75">
        <w:rPr>
          <w:rFonts w:ascii="Manrope" w:hAnsi="Manrope"/>
        </w:rPr>
        <w:t xml:space="preserve">volume di energia elettrica </w:t>
      </w:r>
      <w:r w:rsidR="000368E8" w:rsidRPr="00AE2C75">
        <w:rPr>
          <w:rFonts w:ascii="Manrope" w:hAnsi="Manrope"/>
        </w:rPr>
        <w:t xml:space="preserve">consumato </w:t>
      </w:r>
      <w:r w:rsidRPr="00AE2C75">
        <w:rPr>
          <w:rFonts w:ascii="Manrope" w:hAnsi="Manrope"/>
        </w:rPr>
        <w:t>nel</w:t>
      </w:r>
      <w:r w:rsidR="00FB2E85" w:rsidRPr="00AE2C75">
        <w:rPr>
          <w:rFonts w:ascii="Manrope" w:hAnsi="Manrope"/>
        </w:rPr>
        <w:t>l’ora</w:t>
      </w:r>
      <w:r w:rsidR="008A5EF4" w:rsidRPr="00AE2C75">
        <w:rPr>
          <w:rFonts w:ascii="Manrope" w:hAnsi="Manrope"/>
        </w:rPr>
        <w:t xml:space="preserve"> t</w:t>
      </w:r>
      <w:r w:rsidR="00FB2E85" w:rsidRPr="00AE2C75">
        <w:rPr>
          <w:rFonts w:ascii="Manrope" w:hAnsi="Manrope"/>
        </w:rPr>
        <w:t xml:space="preserve"> considerata dal</w:t>
      </w:r>
      <w:r w:rsidR="002101ED" w:rsidRPr="00AE2C75">
        <w:rPr>
          <w:rFonts w:ascii="Manrope" w:hAnsi="Manrope"/>
        </w:rPr>
        <w:t>l’Amministrazione</w:t>
      </w:r>
      <w:r w:rsidRPr="00AE2C75">
        <w:rPr>
          <w:rFonts w:ascii="Manrope" w:hAnsi="Manrope"/>
        </w:rPr>
        <w:t xml:space="preserve">, espresso in </w:t>
      </w:r>
      <w:r w:rsidR="009A6CCE" w:rsidRPr="00AE2C75">
        <w:rPr>
          <w:rFonts w:ascii="Manrope" w:hAnsi="Manrope"/>
        </w:rPr>
        <w:t>MWh</w:t>
      </w:r>
      <w:r w:rsidR="00DF0022" w:rsidRPr="00AE2C75">
        <w:rPr>
          <w:rFonts w:ascii="Manrope" w:hAnsi="Manrope"/>
        </w:rPr>
        <w:t>;</w:t>
      </w:r>
    </w:p>
    <w:p w14:paraId="42A2506E" w14:textId="5961442E" w:rsidR="00BB4AE1" w:rsidRPr="00AE2C75" w:rsidRDefault="00BB4AE1" w:rsidP="00B42FFD">
      <w:pPr>
        <w:pStyle w:val="Nessunaspaziatura"/>
        <w:spacing w:line="312" w:lineRule="auto"/>
        <w:rPr>
          <w:rFonts w:ascii="Manrope" w:hAnsi="Manrope" w:cstheme="minorHAnsi"/>
        </w:rPr>
      </w:pPr>
      <w:r w:rsidRPr="00AE2C75">
        <w:rPr>
          <w:rFonts w:ascii="Manrope" w:hAnsi="Manrope"/>
        </w:rPr>
        <w:t>P</w:t>
      </w:r>
      <w:r w:rsidR="001F2B94" w:rsidRPr="00AE2C75">
        <w:rPr>
          <w:rFonts w:ascii="Manrope" w:hAnsi="Manrope"/>
        </w:rPr>
        <w:t xml:space="preserve">rezzo </w:t>
      </w:r>
      <w:r w:rsidR="007376F7" w:rsidRPr="00AE2C75">
        <w:rPr>
          <w:rFonts w:ascii="Manrope" w:hAnsi="Manrope"/>
        </w:rPr>
        <w:t xml:space="preserve">Profilo </w:t>
      </w:r>
      <w:r w:rsidR="00E70AB1" w:rsidRPr="00AE2C75">
        <w:rPr>
          <w:rFonts w:ascii="Manrope" w:hAnsi="Manrope"/>
        </w:rPr>
        <w:t>B</w:t>
      </w:r>
      <w:r w:rsidR="00B2366B" w:rsidRPr="00AE2C75">
        <w:rPr>
          <w:rFonts w:ascii="Manrope" w:hAnsi="Manrope"/>
        </w:rPr>
        <w:t>aseload</w:t>
      </w:r>
      <w:r w:rsidR="00E64ED5" w:rsidRPr="00AE2C75">
        <w:rPr>
          <w:rFonts w:ascii="Manrope" w:hAnsi="Manrope"/>
        </w:rPr>
        <w:t>:</w:t>
      </w:r>
      <w:r w:rsidRPr="00AE2C75">
        <w:rPr>
          <w:rFonts w:ascii="Manrope" w:hAnsi="Manrope"/>
        </w:rPr>
        <w:t xml:space="preserve"> </w:t>
      </w:r>
      <w:r w:rsidR="00DF0022" w:rsidRPr="00AE2C75">
        <w:rPr>
          <w:rFonts w:ascii="Manrope" w:hAnsi="Manrope"/>
        </w:rPr>
        <w:t>rappresenta il</w:t>
      </w:r>
      <w:r w:rsidR="0062446A" w:rsidRPr="00AE2C75">
        <w:rPr>
          <w:rFonts w:ascii="Manrope" w:hAnsi="Manrope"/>
        </w:rPr>
        <w:t xml:space="preserve"> prezzo</w:t>
      </w:r>
      <w:r w:rsidRPr="00AE2C75">
        <w:rPr>
          <w:rFonts w:ascii="Manrope" w:hAnsi="Manrope"/>
        </w:rPr>
        <w:t xml:space="preserve"> </w:t>
      </w:r>
      <w:r w:rsidR="007376F7" w:rsidRPr="00AE2C75">
        <w:rPr>
          <w:rFonts w:ascii="Manrope" w:hAnsi="Manrope"/>
        </w:rPr>
        <w:t>del Profilo</w:t>
      </w:r>
      <w:r w:rsidR="0062446A" w:rsidRPr="00AE2C75">
        <w:rPr>
          <w:rFonts w:ascii="Manrope" w:hAnsi="Manrope"/>
        </w:rPr>
        <w:t xml:space="preserve"> Baseload</w:t>
      </w:r>
      <w:r w:rsidR="008A5EF4" w:rsidRPr="00AE2C75">
        <w:rPr>
          <w:rFonts w:ascii="Manrope" w:hAnsi="Manrope"/>
        </w:rPr>
        <w:t xml:space="preserve"> nell’ora t considerata dall’Amministrazione</w:t>
      </w:r>
      <w:r w:rsidR="00E64ED5" w:rsidRPr="00AE2C75">
        <w:rPr>
          <w:rFonts w:ascii="Manrope" w:hAnsi="Manrope" w:cstheme="minorHAnsi"/>
        </w:rPr>
        <w:t>,</w:t>
      </w:r>
      <w:r w:rsidRPr="00AE2C75">
        <w:rPr>
          <w:rFonts w:ascii="Manrope" w:hAnsi="Manrope" w:cstheme="minorHAnsi"/>
        </w:rPr>
        <w:t xml:space="preserve"> espresso in Euro/MWh</w:t>
      </w:r>
      <w:r w:rsidR="00DF0022" w:rsidRPr="00AE2C75">
        <w:rPr>
          <w:rFonts w:ascii="Manrope" w:hAnsi="Manrope" w:cstheme="minorHAnsi"/>
        </w:rPr>
        <w:t>.</w:t>
      </w:r>
    </w:p>
    <w:p w14:paraId="2F397F5F" w14:textId="77777777" w:rsidR="00CB113C" w:rsidRPr="00AE2C75" w:rsidRDefault="00DD5AFB" w:rsidP="00B42FFD">
      <w:pPr>
        <w:pStyle w:val="Nessunaspaziatura"/>
        <w:spacing w:line="312" w:lineRule="auto"/>
        <w:rPr>
          <w:rFonts w:ascii="Manrope" w:hAnsi="Manrope"/>
        </w:rPr>
      </w:pPr>
      <w:r w:rsidRPr="00AE2C75">
        <w:rPr>
          <w:rFonts w:ascii="Manrope" w:hAnsi="Manrope"/>
        </w:rPr>
        <w:t xml:space="preserve">Il conguaglio può essere </w:t>
      </w:r>
      <w:r w:rsidR="007A17AE" w:rsidRPr="00AE2C75">
        <w:rPr>
          <w:rFonts w:ascii="Manrope" w:hAnsi="Manrope"/>
        </w:rPr>
        <w:t xml:space="preserve">positivo o negativo, rispettivamente nel caso in cui esso costituisca un costo o un ricavo per l’Amministrazione. </w:t>
      </w:r>
    </w:p>
    <w:p w14:paraId="66BCD63E" w14:textId="181CFC82" w:rsidR="00DD5AFB" w:rsidRPr="00AE2C75" w:rsidRDefault="001E628D" w:rsidP="00B42FFD">
      <w:pPr>
        <w:pStyle w:val="Nessunaspaziatura"/>
        <w:spacing w:line="312" w:lineRule="auto"/>
        <w:rPr>
          <w:rFonts w:ascii="Manrope" w:hAnsi="Manrope"/>
        </w:rPr>
      </w:pPr>
      <w:r w:rsidRPr="00AE2C75">
        <w:rPr>
          <w:rFonts w:ascii="Manrope" w:hAnsi="Manrope"/>
        </w:rPr>
        <w:t>Tale conguaglio non si applica qualora</w:t>
      </w:r>
      <w:r w:rsidR="00C02EDE" w:rsidRPr="00AE2C75">
        <w:rPr>
          <w:rFonts w:ascii="Manrope" w:hAnsi="Manrope"/>
        </w:rPr>
        <w:t xml:space="preserve"> </w:t>
      </w:r>
      <w:r w:rsidR="00057381" w:rsidRPr="00AE2C75">
        <w:rPr>
          <w:rFonts w:ascii="Manrope" w:hAnsi="Manrope"/>
        </w:rPr>
        <w:t>la Società</w:t>
      </w:r>
      <w:r w:rsidR="00057381" w:rsidRPr="00AE2C75" w:rsidDel="00057381">
        <w:rPr>
          <w:rFonts w:ascii="Manrope" w:hAnsi="Manrope"/>
        </w:rPr>
        <w:t xml:space="preserve"> </w:t>
      </w:r>
      <w:r w:rsidR="001364EF" w:rsidRPr="00AE2C75">
        <w:rPr>
          <w:rFonts w:ascii="Manrope" w:hAnsi="Manrope"/>
        </w:rPr>
        <w:t xml:space="preserve">si faccia carico della gestione finanziaria del </w:t>
      </w:r>
      <w:r w:rsidR="007376F7" w:rsidRPr="00AE2C75">
        <w:rPr>
          <w:rFonts w:ascii="Manrope" w:hAnsi="Manrope"/>
        </w:rPr>
        <w:t>Profilo</w:t>
      </w:r>
      <w:r w:rsidR="001364EF" w:rsidRPr="00AE2C75">
        <w:rPr>
          <w:rFonts w:ascii="Manrope" w:hAnsi="Manrope"/>
        </w:rPr>
        <w:t xml:space="preserve"> Baseload eventualmente non ritirato</w:t>
      </w:r>
      <w:r w:rsidR="00124712" w:rsidRPr="00AE2C75">
        <w:rPr>
          <w:rFonts w:ascii="Manrope" w:hAnsi="Manrope"/>
        </w:rPr>
        <w:t>;</w:t>
      </w:r>
      <w:r w:rsidR="00773790" w:rsidRPr="00AE2C75">
        <w:rPr>
          <w:rFonts w:ascii="Manrope" w:hAnsi="Manrope"/>
        </w:rPr>
        <w:t xml:space="preserve"> in </w:t>
      </w:r>
      <w:r w:rsidR="00124712" w:rsidRPr="00AE2C75">
        <w:rPr>
          <w:rFonts w:ascii="Manrope" w:hAnsi="Manrope"/>
        </w:rPr>
        <w:t>tal caso</w:t>
      </w:r>
      <w:r w:rsidR="00773790" w:rsidRPr="00AE2C75">
        <w:rPr>
          <w:rFonts w:ascii="Manrope" w:hAnsi="Manrope"/>
        </w:rPr>
        <w:t xml:space="preserve"> in fase di valutazione verrà attribuito un punteggio maggiorativo,</w:t>
      </w:r>
      <w:r w:rsidR="001364EF" w:rsidRPr="00AE2C75">
        <w:rPr>
          <w:rFonts w:ascii="Manrope" w:hAnsi="Manrope"/>
        </w:rPr>
        <w:t xml:space="preserve"> secondo quanto previsto</w:t>
      </w:r>
      <w:r w:rsidR="002E33FD" w:rsidRPr="00AE2C75">
        <w:rPr>
          <w:rFonts w:ascii="Manrope" w:hAnsi="Manrope"/>
        </w:rPr>
        <w:t xml:space="preserve"> </w:t>
      </w:r>
      <w:r w:rsidR="001364EF" w:rsidRPr="00AE2C75">
        <w:rPr>
          <w:rFonts w:ascii="Manrope" w:hAnsi="Manrope"/>
        </w:rPr>
        <w:t>dal criterio tecnico di aggiudicazione numero 4</w:t>
      </w:r>
      <w:r w:rsidR="002E33FD" w:rsidRPr="00AE2C75">
        <w:rPr>
          <w:rFonts w:ascii="Manrope" w:hAnsi="Manrope"/>
        </w:rPr>
        <w:t xml:space="preserve"> descritto nel Disciplinare di gara</w:t>
      </w:r>
      <w:r w:rsidR="001364EF" w:rsidRPr="00AE2C75">
        <w:rPr>
          <w:rFonts w:ascii="Manrope" w:hAnsi="Manrope"/>
        </w:rPr>
        <w:t>.</w:t>
      </w:r>
    </w:p>
    <w:p w14:paraId="67F470F6" w14:textId="2B0FD441" w:rsidR="009D3D14" w:rsidRPr="00AE2C75" w:rsidRDefault="001F59F3" w:rsidP="00B42FFD">
      <w:pPr>
        <w:pStyle w:val="Nessunaspaziatura"/>
        <w:spacing w:line="312" w:lineRule="auto"/>
        <w:rPr>
          <w:rFonts w:ascii="Manrope" w:hAnsi="Manrope"/>
        </w:rPr>
      </w:pPr>
      <w:r w:rsidRPr="00AE2C75">
        <w:rPr>
          <w:rFonts w:ascii="Manrope" w:hAnsi="Manrope"/>
        </w:rPr>
        <w:t>Le fatture dovranno</w:t>
      </w:r>
      <w:r w:rsidR="002F2824" w:rsidRPr="00AE2C75">
        <w:rPr>
          <w:rFonts w:ascii="Manrope" w:hAnsi="Manrope"/>
        </w:rPr>
        <w:t xml:space="preserve"> contenere il riferimento ai singoli Punti di Prelievo cui si riferisc</w:t>
      </w:r>
      <w:r w:rsidRPr="00AE2C75">
        <w:rPr>
          <w:rFonts w:ascii="Manrope" w:hAnsi="Manrope"/>
        </w:rPr>
        <w:t>ono</w:t>
      </w:r>
      <w:r w:rsidR="006F11AF" w:rsidRPr="00AE2C75">
        <w:rPr>
          <w:rFonts w:ascii="Manrope" w:hAnsi="Manrope"/>
        </w:rPr>
        <w:t xml:space="preserve"> </w:t>
      </w:r>
      <w:r w:rsidR="002F2824" w:rsidRPr="00AE2C75">
        <w:rPr>
          <w:rFonts w:ascii="Manrope" w:hAnsi="Manrope"/>
        </w:rPr>
        <w:t xml:space="preserve">e, con l’indicazione dei relativi consumi e delle tariffe applicate. Resta salva la facoltà per </w:t>
      </w:r>
      <w:r w:rsidR="00057381" w:rsidRPr="00AE2C75">
        <w:rPr>
          <w:rFonts w:ascii="Manrope" w:hAnsi="Manrope"/>
        </w:rPr>
        <w:t>la Società</w:t>
      </w:r>
      <w:r w:rsidR="002F2824" w:rsidRPr="00AE2C75">
        <w:rPr>
          <w:rFonts w:ascii="Manrope" w:hAnsi="Manrope"/>
        </w:rPr>
        <w:t xml:space="preserve"> di concordare con </w:t>
      </w:r>
      <w:r w:rsidR="00FC3923" w:rsidRPr="00AE2C75">
        <w:rPr>
          <w:rFonts w:ascii="Manrope" w:hAnsi="Manrope"/>
        </w:rPr>
        <w:t>l’Amministrazione</w:t>
      </w:r>
      <w:r w:rsidR="002F2824" w:rsidRPr="00AE2C75">
        <w:rPr>
          <w:rFonts w:ascii="Manrope" w:hAnsi="Manrope"/>
        </w:rPr>
        <w:t xml:space="preserve"> ulteriori indicazioni da inserire in fattura.</w:t>
      </w:r>
    </w:p>
    <w:p w14:paraId="7AE1BCE0" w14:textId="0109088F" w:rsidR="00354D12" w:rsidRPr="00AE2C75" w:rsidRDefault="000C7EFD" w:rsidP="00B42FFD">
      <w:pPr>
        <w:pStyle w:val="Nessunaspaziatura"/>
        <w:spacing w:line="312" w:lineRule="auto"/>
        <w:rPr>
          <w:rFonts w:ascii="Manrope" w:hAnsi="Manrope"/>
        </w:rPr>
      </w:pPr>
      <w:r w:rsidRPr="00AE2C75">
        <w:rPr>
          <w:rFonts w:ascii="Manrope" w:hAnsi="Manrope"/>
        </w:rPr>
        <w:t>I</w:t>
      </w:r>
      <w:r w:rsidR="009D3D14" w:rsidRPr="00AE2C75">
        <w:rPr>
          <w:rFonts w:ascii="Manrope" w:hAnsi="Manrope"/>
        </w:rPr>
        <w:t xml:space="preserve"> corrispettivi di cui al precedente comma </w:t>
      </w:r>
      <w:r w:rsidR="00454EB6" w:rsidRPr="00AE2C75">
        <w:rPr>
          <w:rFonts w:ascii="Manrope" w:hAnsi="Manrope"/>
        </w:rPr>
        <w:t xml:space="preserve">2.2 </w:t>
      </w:r>
      <w:r w:rsidR="009D3D14" w:rsidRPr="00AE2C75">
        <w:rPr>
          <w:rFonts w:ascii="Manrope" w:hAnsi="Manrope"/>
        </w:rPr>
        <w:t>saranno aggiornati mensilmente</w:t>
      </w:r>
      <w:r w:rsidR="00DC6868" w:rsidRPr="00AE2C75">
        <w:rPr>
          <w:rFonts w:ascii="Manrope" w:hAnsi="Manrope"/>
        </w:rPr>
        <w:t>, sulla base d</w:t>
      </w:r>
      <w:r w:rsidR="00E750A3" w:rsidRPr="00AE2C75">
        <w:rPr>
          <w:rFonts w:ascii="Manrope" w:hAnsi="Manrope"/>
        </w:rPr>
        <w:t>ella</w:t>
      </w:r>
      <w:r w:rsidR="00DC6868" w:rsidRPr="00AE2C75">
        <w:rPr>
          <w:rFonts w:ascii="Manrope" w:hAnsi="Manrope"/>
        </w:rPr>
        <w:t xml:space="preserve"> tipologia di </w:t>
      </w:r>
      <w:r w:rsidR="00A55C26" w:rsidRPr="00AE2C75">
        <w:rPr>
          <w:rFonts w:ascii="Manrope" w:hAnsi="Manrope"/>
        </w:rPr>
        <w:t>P</w:t>
      </w:r>
      <w:r w:rsidR="00DC6868" w:rsidRPr="00AE2C75">
        <w:rPr>
          <w:rFonts w:ascii="Manrope" w:hAnsi="Manrope"/>
        </w:rPr>
        <w:t xml:space="preserve">rezzo </w:t>
      </w:r>
      <w:r w:rsidR="00A55C26" w:rsidRPr="00AE2C75">
        <w:rPr>
          <w:rFonts w:ascii="Manrope" w:hAnsi="Manrope"/>
        </w:rPr>
        <w:t>V</w:t>
      </w:r>
      <w:r w:rsidR="00DC6868" w:rsidRPr="00AE2C75">
        <w:rPr>
          <w:rFonts w:ascii="Manrope" w:hAnsi="Manrope"/>
        </w:rPr>
        <w:t xml:space="preserve">ariabile applicato </w:t>
      </w:r>
      <w:r w:rsidR="007376F7" w:rsidRPr="00AE2C75">
        <w:rPr>
          <w:rFonts w:ascii="Manrope" w:hAnsi="Manrope"/>
        </w:rPr>
        <w:t>al Profilo</w:t>
      </w:r>
      <w:r w:rsidR="00E217A2" w:rsidRPr="00AE2C75">
        <w:rPr>
          <w:rFonts w:ascii="Manrope" w:hAnsi="Manrope"/>
        </w:rPr>
        <w:t xml:space="preserve"> Residuale</w:t>
      </w:r>
      <w:r w:rsidR="00354D12" w:rsidRPr="00AE2C75">
        <w:rPr>
          <w:rFonts w:ascii="Manrope" w:hAnsi="Manrope"/>
        </w:rPr>
        <w:t xml:space="preserve"> e scelto dall’operatore in fase di gara</w:t>
      </w:r>
      <w:r w:rsidR="004F6660" w:rsidRPr="00AE2C75">
        <w:rPr>
          <w:rFonts w:ascii="Manrope" w:hAnsi="Manrope"/>
        </w:rPr>
        <w:t xml:space="preserve"> (orario, per fasce o monorario). I corrispettivi di riferimento sono pubblicati dal GME </w:t>
      </w:r>
      <w:r w:rsidR="004D551F" w:rsidRPr="00AE2C75">
        <w:rPr>
          <w:rFonts w:ascii="Manrope" w:hAnsi="Manrope"/>
        </w:rPr>
        <w:t xml:space="preserve">sul proprio sito </w:t>
      </w:r>
      <w:r w:rsidR="004D551F" w:rsidRPr="00AE2C75">
        <w:rPr>
          <w:rFonts w:ascii="Manrope" w:hAnsi="Manrope"/>
          <w:i/>
        </w:rPr>
        <w:t>internet</w:t>
      </w:r>
      <w:r w:rsidR="004D551F" w:rsidRPr="00AE2C75">
        <w:rPr>
          <w:rFonts w:ascii="Manrope" w:hAnsi="Manrope"/>
        </w:rPr>
        <w:t xml:space="preserve"> (al momento della pubblicazione della presente gara: </w:t>
      </w:r>
      <w:hyperlink r:id="rId9" w:history="1">
        <w:r w:rsidR="004D551F" w:rsidRPr="00AE2C75">
          <w:rPr>
            <w:rStyle w:val="Collegamentoipertestuale"/>
            <w:rFonts w:ascii="Manrope" w:hAnsi="Manrope"/>
          </w:rPr>
          <w:t>www.mercatoelettrico.org</w:t>
        </w:r>
      </w:hyperlink>
      <w:r w:rsidR="004D551F" w:rsidRPr="00AE2C75">
        <w:rPr>
          <w:rFonts w:ascii="Manrope" w:hAnsi="Manrope"/>
        </w:rPr>
        <w:t>, Sezione: Esiti dei mercati e statistiche – Statistiche).</w:t>
      </w:r>
    </w:p>
    <w:p w14:paraId="773BB0D9" w14:textId="769006DA" w:rsidR="009D3D14" w:rsidRPr="00AE2C75" w:rsidRDefault="001F59F3" w:rsidP="00B42FFD">
      <w:pPr>
        <w:pStyle w:val="Nessunaspaziatura"/>
        <w:spacing w:line="312" w:lineRule="auto"/>
        <w:rPr>
          <w:rFonts w:ascii="Manrope" w:hAnsi="Manrope"/>
        </w:rPr>
      </w:pPr>
      <w:r w:rsidRPr="00AE2C75">
        <w:rPr>
          <w:rFonts w:ascii="Manrope" w:hAnsi="Manrope"/>
        </w:rPr>
        <w:t>G</w:t>
      </w:r>
      <w:r w:rsidR="009D3D14" w:rsidRPr="00AE2C75">
        <w:rPr>
          <w:rFonts w:ascii="Manrope" w:hAnsi="Manrope"/>
        </w:rPr>
        <w:t xml:space="preserve">li oneri di cui al precedente comma </w:t>
      </w:r>
      <w:r w:rsidR="00515C37" w:rsidRPr="00AE2C75">
        <w:rPr>
          <w:rFonts w:ascii="Manrope" w:hAnsi="Manrope"/>
        </w:rPr>
        <w:t>4</w:t>
      </w:r>
      <w:r w:rsidR="009D3D14" w:rsidRPr="00AE2C75">
        <w:rPr>
          <w:rFonts w:ascii="Manrope" w:hAnsi="Manrope"/>
        </w:rPr>
        <w:t xml:space="preserve"> verranno aggiornati sulla base di quanto stabilit</w:t>
      </w:r>
      <w:r w:rsidR="00B62994" w:rsidRPr="00AE2C75">
        <w:rPr>
          <w:rFonts w:ascii="Manrope" w:hAnsi="Manrope"/>
        </w:rPr>
        <w:t xml:space="preserve">o dalle Autorità competenti </w:t>
      </w:r>
      <w:r w:rsidR="00B62994" w:rsidRPr="00AE2C75">
        <w:rPr>
          <w:rFonts w:ascii="Manrope" w:hAnsi="Manrope"/>
          <w:i/>
        </w:rPr>
        <w:t>pro-</w:t>
      </w:r>
      <w:r w:rsidR="009D3D14" w:rsidRPr="00AE2C75">
        <w:rPr>
          <w:rFonts w:ascii="Manrope" w:hAnsi="Manrope"/>
          <w:i/>
        </w:rPr>
        <w:t>tempore</w:t>
      </w:r>
      <w:r w:rsidR="009D3D14" w:rsidRPr="00AE2C75">
        <w:rPr>
          <w:rFonts w:ascii="Manrope" w:hAnsi="Manrope"/>
        </w:rPr>
        <w:t>.</w:t>
      </w:r>
    </w:p>
    <w:p w14:paraId="47FC6047" w14:textId="77777777" w:rsidR="000D0A46" w:rsidRPr="00AE2C75" w:rsidRDefault="000D0A46" w:rsidP="00B42FFD">
      <w:pPr>
        <w:pStyle w:val="Nessunaspaziatura"/>
        <w:spacing w:line="312" w:lineRule="auto"/>
        <w:rPr>
          <w:rFonts w:ascii="Manrope" w:hAnsi="Manrope"/>
        </w:rPr>
      </w:pPr>
      <w:bookmarkStart w:id="79" w:name="_Toc164144307"/>
      <w:bookmarkStart w:id="80" w:name="_Toc198701079"/>
      <w:bookmarkEnd w:id="79"/>
    </w:p>
    <w:p w14:paraId="38066FEA" w14:textId="39466952" w:rsidR="009D3D14" w:rsidRPr="00AE2C75" w:rsidRDefault="002A51AE" w:rsidP="00B42FFD">
      <w:pPr>
        <w:pStyle w:val="Titolo1"/>
      </w:pPr>
      <w:bookmarkStart w:id="81" w:name="_Toc207790346"/>
      <w:r w:rsidRPr="00AE2C75">
        <w:t xml:space="preserve">ARTICOLO </w:t>
      </w:r>
      <w:r w:rsidR="006D41E7" w:rsidRPr="00AE2C75">
        <w:t>1</w:t>
      </w:r>
      <w:r w:rsidR="00907BC5" w:rsidRPr="00AE2C75">
        <w:t>0</w:t>
      </w:r>
      <w:r w:rsidRPr="00AE2C75">
        <w:tab/>
      </w:r>
      <w:r w:rsidRPr="00AE2C75">
        <w:br/>
      </w:r>
      <w:bookmarkEnd w:id="73"/>
      <w:bookmarkEnd w:id="74"/>
      <w:bookmarkEnd w:id="75"/>
      <w:bookmarkEnd w:id="76"/>
      <w:bookmarkEnd w:id="77"/>
      <w:bookmarkEnd w:id="80"/>
      <w:r w:rsidR="007347B5" w:rsidRPr="00AE2C75">
        <w:t xml:space="preserve">RIFERIMENTI </w:t>
      </w:r>
      <w:r w:rsidR="00057381" w:rsidRPr="00AE2C75">
        <w:t>DELLA SOCIETA’</w:t>
      </w:r>
      <w:bookmarkEnd w:id="81"/>
    </w:p>
    <w:p w14:paraId="6A0041F7" w14:textId="283FD9BB" w:rsidR="009D3D14" w:rsidRPr="00AE2C75" w:rsidRDefault="00057381" w:rsidP="00B42FFD">
      <w:pPr>
        <w:pStyle w:val="Nessunaspaziatura"/>
        <w:spacing w:line="312" w:lineRule="auto"/>
        <w:rPr>
          <w:rFonts w:ascii="Manrope" w:hAnsi="Manrope"/>
        </w:rPr>
      </w:pPr>
      <w:r w:rsidRPr="00AE2C75">
        <w:rPr>
          <w:rFonts w:ascii="Manrope" w:hAnsi="Manrope"/>
        </w:rPr>
        <w:t>La Società</w:t>
      </w:r>
      <w:r w:rsidR="009D3D14" w:rsidRPr="00AE2C75">
        <w:rPr>
          <w:rFonts w:ascii="Manrope" w:hAnsi="Manrope"/>
        </w:rPr>
        <w:t xml:space="preserve"> d</w:t>
      </w:r>
      <w:r w:rsidR="00B40E9C" w:rsidRPr="00AE2C75">
        <w:rPr>
          <w:rFonts w:ascii="Manrope" w:hAnsi="Manrope"/>
        </w:rPr>
        <w:t>eve mettere a disposizione dell’</w:t>
      </w:r>
      <w:r w:rsidR="009D3D14" w:rsidRPr="00AE2C75">
        <w:rPr>
          <w:rFonts w:ascii="Manrope" w:hAnsi="Manrope"/>
        </w:rPr>
        <w:t>Amministrazion</w:t>
      </w:r>
      <w:r w:rsidR="00B40E9C" w:rsidRPr="00AE2C75">
        <w:rPr>
          <w:rFonts w:ascii="Manrope" w:hAnsi="Manrope"/>
        </w:rPr>
        <w:t>e</w:t>
      </w:r>
      <w:r w:rsidR="009D3D14" w:rsidRPr="00AE2C75">
        <w:rPr>
          <w:rFonts w:ascii="Manrope" w:hAnsi="Manrope"/>
        </w:rPr>
        <w:t xml:space="preserve">, </w:t>
      </w:r>
      <w:r w:rsidR="00571EE6" w:rsidRPr="00AE2C75">
        <w:rPr>
          <w:rFonts w:ascii="Manrope" w:hAnsi="Manrope"/>
        </w:rPr>
        <w:t>entro [</w:t>
      </w:r>
      <w:r w:rsidR="00571EE6" w:rsidRPr="00AE2C75">
        <w:rPr>
          <w:rFonts w:ascii="Manrope" w:hAnsi="Manrope" w:cs="Calibri"/>
        </w:rPr>
        <w:t>•</w:t>
      </w:r>
      <w:r w:rsidR="00571EE6" w:rsidRPr="00AE2C75">
        <w:rPr>
          <w:rFonts w:ascii="Manrope" w:hAnsi="Manrope"/>
        </w:rPr>
        <w:t xml:space="preserve">] giorni </w:t>
      </w:r>
      <w:r w:rsidR="009D3D14" w:rsidRPr="00AE2C75">
        <w:rPr>
          <w:rFonts w:ascii="Manrope" w:hAnsi="Manrope"/>
        </w:rPr>
        <w:t>dalla</w:t>
      </w:r>
      <w:r w:rsidR="00571EE6" w:rsidRPr="00AE2C75">
        <w:rPr>
          <w:rFonts w:ascii="Manrope" w:hAnsi="Manrope"/>
        </w:rPr>
        <w:t xml:space="preserve"> Data di Inizio del Periodo di Amministrazione</w:t>
      </w:r>
      <w:r w:rsidR="009D3D14" w:rsidRPr="00AE2C75">
        <w:rPr>
          <w:rFonts w:ascii="Manrope" w:hAnsi="Manrope"/>
        </w:rPr>
        <w:t>, un</w:t>
      </w:r>
      <w:r w:rsidR="007347B5" w:rsidRPr="00AE2C75">
        <w:rPr>
          <w:rFonts w:ascii="Manrope" w:hAnsi="Manrope"/>
        </w:rPr>
        <w:t xml:space="preserve"> numero di</w:t>
      </w:r>
      <w:r w:rsidR="009D3D14" w:rsidRPr="00AE2C75">
        <w:rPr>
          <w:rFonts w:ascii="Manrope" w:hAnsi="Manrope"/>
        </w:rPr>
        <w:t xml:space="preserve"> </w:t>
      </w:r>
      <w:r w:rsidR="0004662D" w:rsidRPr="00AE2C75">
        <w:rPr>
          <w:rFonts w:ascii="Manrope" w:hAnsi="Manrope"/>
          <w:i/>
          <w:iCs/>
        </w:rPr>
        <w:t>c</w:t>
      </w:r>
      <w:r w:rsidR="009D3D14" w:rsidRPr="00AE2C75">
        <w:rPr>
          <w:rFonts w:ascii="Manrope" w:hAnsi="Manrope"/>
          <w:i/>
          <w:iCs/>
        </w:rPr>
        <w:t xml:space="preserve">all </w:t>
      </w:r>
      <w:r w:rsidR="0004662D" w:rsidRPr="00AE2C75">
        <w:rPr>
          <w:rFonts w:ascii="Manrope" w:hAnsi="Manrope"/>
          <w:i/>
          <w:iCs/>
        </w:rPr>
        <w:t>c</w:t>
      </w:r>
      <w:r w:rsidR="009D3D14" w:rsidRPr="00AE2C75">
        <w:rPr>
          <w:rFonts w:ascii="Manrope" w:hAnsi="Manrope"/>
          <w:i/>
          <w:iCs/>
        </w:rPr>
        <w:t>enter</w:t>
      </w:r>
      <w:r w:rsidR="009D3D14" w:rsidRPr="00AE2C75">
        <w:rPr>
          <w:rFonts w:ascii="Manrope" w:hAnsi="Manrope"/>
        </w:rPr>
        <w:t xml:space="preserve"> che funzioni da centro di </w:t>
      </w:r>
      <w:r w:rsidR="009D3D14" w:rsidRPr="00AE2C75">
        <w:rPr>
          <w:rFonts w:ascii="Manrope" w:hAnsi="Manrope"/>
        </w:rPr>
        <w:lastRenderedPageBreak/>
        <w:t>ricezione e gestione delle chiamate relative alle richieste di informazione e assistenza tecnica quali, a titolo esemplificativo e non esaustivo:</w:t>
      </w:r>
    </w:p>
    <w:p w14:paraId="26EF9865" w14:textId="2E8AE091" w:rsidR="009D3D14" w:rsidRPr="00AE2C75" w:rsidRDefault="009D3D14" w:rsidP="00B42FFD">
      <w:pPr>
        <w:pStyle w:val="Nessunaspaziatura"/>
        <w:spacing w:line="312" w:lineRule="auto"/>
        <w:rPr>
          <w:rFonts w:ascii="Manrope" w:hAnsi="Manrope"/>
        </w:rPr>
      </w:pPr>
      <w:r w:rsidRPr="00AE2C75">
        <w:rPr>
          <w:rFonts w:ascii="Manrope" w:hAnsi="Manrope"/>
        </w:rPr>
        <w:t>ric</w:t>
      </w:r>
      <w:r w:rsidR="00AA6883" w:rsidRPr="00AE2C75">
        <w:rPr>
          <w:rFonts w:ascii="Manrope" w:hAnsi="Manrope"/>
        </w:rPr>
        <w:t>h</w:t>
      </w:r>
      <w:r w:rsidRPr="00AE2C75">
        <w:rPr>
          <w:rFonts w:ascii="Manrope" w:hAnsi="Manrope"/>
        </w:rPr>
        <w:t xml:space="preserve">ieste di chiarimento </w:t>
      </w:r>
      <w:r w:rsidR="00785309" w:rsidRPr="00AE2C75">
        <w:rPr>
          <w:rFonts w:ascii="Manrope" w:hAnsi="Manrope"/>
        </w:rPr>
        <w:t>sull</w:t>
      </w:r>
      <w:r w:rsidR="001242E3" w:rsidRPr="00AE2C75">
        <w:rPr>
          <w:rFonts w:ascii="Manrope" w:hAnsi="Manrope"/>
        </w:rPr>
        <w:t>a somministrazione</w:t>
      </w:r>
      <w:r w:rsidRPr="00AE2C75">
        <w:rPr>
          <w:rFonts w:ascii="Manrope" w:hAnsi="Manrope"/>
        </w:rPr>
        <w:t>;</w:t>
      </w:r>
    </w:p>
    <w:p w14:paraId="50B6113D" w14:textId="77777777" w:rsidR="005B13D8" w:rsidRPr="00AE2C75" w:rsidRDefault="005B13D8" w:rsidP="00B42FFD">
      <w:pPr>
        <w:pStyle w:val="Nessunaspaziatura"/>
        <w:spacing w:line="312" w:lineRule="auto"/>
        <w:rPr>
          <w:rFonts w:ascii="Manrope" w:hAnsi="Manrope"/>
        </w:rPr>
      </w:pPr>
      <w:r w:rsidRPr="00AE2C75">
        <w:rPr>
          <w:rFonts w:ascii="Manrope" w:hAnsi="Manrope"/>
        </w:rPr>
        <w:t>richieste di informazioni e chiarimenti relativi alla fatturazione;</w:t>
      </w:r>
    </w:p>
    <w:p w14:paraId="73C033FD" w14:textId="4BCFF517" w:rsidR="00836B89" w:rsidRPr="00AE2C75" w:rsidRDefault="00836B89" w:rsidP="00B42FFD">
      <w:pPr>
        <w:pStyle w:val="Nessunaspaziatura"/>
        <w:spacing w:line="312" w:lineRule="auto"/>
        <w:rPr>
          <w:rFonts w:ascii="Manrope" w:hAnsi="Manrope"/>
        </w:rPr>
      </w:pPr>
      <w:r w:rsidRPr="00AE2C75">
        <w:rPr>
          <w:rFonts w:ascii="Manrope" w:hAnsi="Manrope"/>
        </w:rPr>
        <w:t xml:space="preserve">richieste inerenti gli adempimenti previsti </w:t>
      </w:r>
      <w:r w:rsidR="005B13D8" w:rsidRPr="00AE2C75">
        <w:rPr>
          <w:rFonts w:ascii="Manrope" w:hAnsi="Manrope"/>
        </w:rPr>
        <w:t xml:space="preserve">in capo </w:t>
      </w:r>
      <w:r w:rsidR="0004662D" w:rsidRPr="00AE2C75">
        <w:rPr>
          <w:rFonts w:ascii="Manrope" w:hAnsi="Manrope"/>
        </w:rPr>
        <w:t>alla Società</w:t>
      </w:r>
      <w:r w:rsidR="005B13D8" w:rsidRPr="00AE2C75">
        <w:rPr>
          <w:rFonts w:ascii="Manrope" w:hAnsi="Manrope"/>
        </w:rPr>
        <w:t xml:space="preserve"> </w:t>
      </w:r>
      <w:r w:rsidR="0004662D" w:rsidRPr="00AE2C75">
        <w:rPr>
          <w:rFonts w:ascii="Manrope" w:hAnsi="Manrope"/>
        </w:rPr>
        <w:t>ai sensi del</w:t>
      </w:r>
      <w:r w:rsidR="00797013" w:rsidRPr="00AE2C75">
        <w:rPr>
          <w:rFonts w:ascii="Manrope" w:hAnsi="Manrope"/>
        </w:rPr>
        <w:t xml:space="preserve"> TIT</w:t>
      </w:r>
      <w:r w:rsidR="0003430B" w:rsidRPr="00AE2C75">
        <w:rPr>
          <w:rFonts w:ascii="Manrope" w:hAnsi="Manrope"/>
        </w:rPr>
        <w:t xml:space="preserve"> e</w:t>
      </w:r>
      <w:r w:rsidR="0004662D" w:rsidRPr="00AE2C75">
        <w:rPr>
          <w:rFonts w:ascii="Manrope" w:hAnsi="Manrope"/>
        </w:rPr>
        <w:t xml:space="preserve"> del</w:t>
      </w:r>
      <w:r w:rsidR="0003430B" w:rsidRPr="00AE2C75">
        <w:rPr>
          <w:rFonts w:ascii="Manrope" w:hAnsi="Manrope"/>
        </w:rPr>
        <w:t xml:space="preserve"> TIME</w:t>
      </w:r>
      <w:r w:rsidR="005B13D8" w:rsidRPr="00AE2C75">
        <w:rPr>
          <w:rFonts w:ascii="Manrope" w:hAnsi="Manrope"/>
        </w:rPr>
        <w:t>.</w:t>
      </w:r>
    </w:p>
    <w:p w14:paraId="2F976127" w14:textId="60C02A18" w:rsidR="00DC1B54" w:rsidRPr="00AE2C75" w:rsidRDefault="00057381" w:rsidP="00B42FFD">
      <w:pPr>
        <w:pStyle w:val="Nessunaspaziatura"/>
        <w:spacing w:line="312" w:lineRule="auto"/>
        <w:rPr>
          <w:rFonts w:ascii="Manrope" w:hAnsi="Manrope"/>
        </w:rPr>
      </w:pPr>
      <w:r w:rsidRPr="00AE2C75">
        <w:rPr>
          <w:rFonts w:ascii="Manrope" w:hAnsi="Manrope"/>
        </w:rPr>
        <w:t>La Società</w:t>
      </w:r>
      <w:r w:rsidR="00DC1B54" w:rsidRPr="00AE2C75">
        <w:rPr>
          <w:rFonts w:ascii="Manrope" w:hAnsi="Manrope"/>
        </w:rPr>
        <w:t xml:space="preserve"> deve mettere a disposizione dell’Amministrazione, </w:t>
      </w:r>
      <w:r w:rsidR="00571EE6" w:rsidRPr="00AE2C75">
        <w:rPr>
          <w:rFonts w:ascii="Manrope" w:hAnsi="Manrope"/>
        </w:rPr>
        <w:t>entro [</w:t>
      </w:r>
      <w:r w:rsidR="00571EE6" w:rsidRPr="00AE2C75">
        <w:rPr>
          <w:rFonts w:ascii="Manrope" w:hAnsi="Manrope" w:cs="Calibri"/>
        </w:rPr>
        <w:t>•</w:t>
      </w:r>
      <w:r w:rsidR="00571EE6" w:rsidRPr="00AE2C75">
        <w:rPr>
          <w:rFonts w:ascii="Manrope" w:hAnsi="Manrope"/>
        </w:rPr>
        <w:t xml:space="preserve">] giorni </w:t>
      </w:r>
      <w:r w:rsidR="00DC1B54" w:rsidRPr="00AE2C75">
        <w:rPr>
          <w:rFonts w:ascii="Manrope" w:hAnsi="Manrope"/>
        </w:rPr>
        <w:t>dalla</w:t>
      </w:r>
      <w:r w:rsidR="00571EE6" w:rsidRPr="00AE2C75">
        <w:rPr>
          <w:rFonts w:ascii="Manrope" w:hAnsi="Manrope"/>
        </w:rPr>
        <w:t xml:space="preserve"> Data di Inizio del Periodo di Amministrazione</w:t>
      </w:r>
      <w:r w:rsidR="00DC1B54" w:rsidRPr="00AE2C75">
        <w:rPr>
          <w:rFonts w:ascii="Manrope" w:hAnsi="Manrope"/>
        </w:rPr>
        <w:t xml:space="preserve">, un </w:t>
      </w:r>
      <w:r w:rsidR="00DC1B54" w:rsidRPr="00AE2C75">
        <w:rPr>
          <w:rFonts w:ascii="Manrope" w:hAnsi="Manrope"/>
          <w:i/>
          <w:iCs/>
        </w:rPr>
        <w:t>account</w:t>
      </w:r>
      <w:r w:rsidR="00DC1B54" w:rsidRPr="00AE2C75">
        <w:rPr>
          <w:rFonts w:ascii="Manrope" w:hAnsi="Manrope"/>
        </w:rPr>
        <w:t xml:space="preserve"> dedicato che svolga da riferimento per tutte le attività che si rendessero necessarie</w:t>
      </w:r>
      <w:r w:rsidR="0004662D" w:rsidRPr="00AE2C75">
        <w:rPr>
          <w:rFonts w:ascii="Manrope" w:hAnsi="Manrope"/>
        </w:rPr>
        <w:t xml:space="preserve"> ai fini dell’adempimento delle obbligazioni previste dal</w:t>
      </w:r>
      <w:r w:rsidR="00DC1B54" w:rsidRPr="00AE2C75">
        <w:rPr>
          <w:rFonts w:ascii="Manrope" w:hAnsi="Manrope"/>
        </w:rPr>
        <w:t xml:space="preserve"> </w:t>
      </w:r>
      <w:r w:rsidR="00F30F74" w:rsidRPr="00AE2C75">
        <w:rPr>
          <w:rFonts w:ascii="Manrope" w:hAnsi="Manrope"/>
        </w:rPr>
        <w:t>C</w:t>
      </w:r>
      <w:r w:rsidR="00DC1B54" w:rsidRPr="00AE2C75">
        <w:rPr>
          <w:rFonts w:ascii="Manrope" w:hAnsi="Manrope"/>
        </w:rPr>
        <w:t>ontratto.</w:t>
      </w:r>
    </w:p>
    <w:p w14:paraId="5D76F2E7" w14:textId="1CE1CCF3" w:rsidR="00AE432F" w:rsidRPr="00AE2C75" w:rsidRDefault="0004662D" w:rsidP="00B42FFD">
      <w:pPr>
        <w:pStyle w:val="Nessunaspaziatura"/>
        <w:spacing w:line="312" w:lineRule="auto"/>
        <w:rPr>
          <w:rFonts w:ascii="Manrope" w:hAnsi="Manrope"/>
        </w:rPr>
      </w:pPr>
      <w:r w:rsidRPr="00AE2C75">
        <w:rPr>
          <w:rFonts w:ascii="Manrope" w:hAnsi="Manrope"/>
        </w:rPr>
        <w:t>L</w:t>
      </w:r>
      <w:r w:rsidR="00057381" w:rsidRPr="00AE2C75">
        <w:rPr>
          <w:rFonts w:ascii="Manrope" w:hAnsi="Manrope"/>
        </w:rPr>
        <w:t>a Società</w:t>
      </w:r>
      <w:r w:rsidR="00BC260F" w:rsidRPr="00AE2C75">
        <w:rPr>
          <w:rFonts w:ascii="Manrope" w:hAnsi="Manrope"/>
        </w:rPr>
        <w:t>,</w:t>
      </w:r>
      <w:r w:rsidR="009D3D14" w:rsidRPr="00AE2C75">
        <w:rPr>
          <w:rFonts w:ascii="Manrope" w:hAnsi="Manrope"/>
        </w:rPr>
        <w:t xml:space="preserve"> </w:t>
      </w:r>
      <w:r w:rsidR="00BC260F" w:rsidRPr="00AE2C75">
        <w:rPr>
          <w:rFonts w:ascii="Manrope" w:hAnsi="Manrope"/>
        </w:rPr>
        <w:t xml:space="preserve">oltre al numero del </w:t>
      </w:r>
      <w:r w:rsidRPr="00AE2C75">
        <w:rPr>
          <w:rFonts w:ascii="Manrope" w:hAnsi="Manrope"/>
          <w:i/>
          <w:iCs/>
        </w:rPr>
        <w:t>c</w:t>
      </w:r>
      <w:r w:rsidR="00BC260F" w:rsidRPr="00AE2C75">
        <w:rPr>
          <w:rFonts w:ascii="Manrope" w:hAnsi="Manrope"/>
          <w:i/>
          <w:iCs/>
        </w:rPr>
        <w:t xml:space="preserve">all </w:t>
      </w:r>
      <w:r w:rsidRPr="00AE2C75">
        <w:rPr>
          <w:rFonts w:ascii="Manrope" w:hAnsi="Manrope"/>
          <w:i/>
          <w:iCs/>
        </w:rPr>
        <w:t>c</w:t>
      </w:r>
      <w:r w:rsidR="00BC260F" w:rsidRPr="00AE2C75">
        <w:rPr>
          <w:rFonts w:ascii="Manrope" w:hAnsi="Manrope"/>
          <w:i/>
          <w:iCs/>
        </w:rPr>
        <w:t>enter</w:t>
      </w:r>
      <w:r w:rsidR="00BC260F" w:rsidRPr="00AE2C75">
        <w:rPr>
          <w:rFonts w:ascii="Manrope" w:hAnsi="Manrope"/>
        </w:rPr>
        <w:t xml:space="preserve"> di cui al precedente comma, dovrà comunicare </w:t>
      </w:r>
      <w:r w:rsidR="000E3763" w:rsidRPr="00AE2C75">
        <w:rPr>
          <w:rFonts w:ascii="Manrope" w:hAnsi="Manrope"/>
        </w:rPr>
        <w:t xml:space="preserve">un indirizzo e-mail </w:t>
      </w:r>
      <w:r w:rsidR="009D3D14" w:rsidRPr="00AE2C75">
        <w:rPr>
          <w:rFonts w:ascii="Manrope" w:hAnsi="Manrope"/>
        </w:rPr>
        <w:t>dedicat</w:t>
      </w:r>
      <w:r w:rsidR="000E3763" w:rsidRPr="00AE2C75">
        <w:rPr>
          <w:rFonts w:ascii="Manrope" w:hAnsi="Manrope"/>
        </w:rPr>
        <w:t>o</w:t>
      </w:r>
      <w:r w:rsidR="00DC1B54" w:rsidRPr="00AE2C75">
        <w:rPr>
          <w:rFonts w:ascii="Manrope" w:hAnsi="Manrope"/>
        </w:rPr>
        <w:t xml:space="preserve"> nonché </w:t>
      </w:r>
      <w:r w:rsidR="00AE432F" w:rsidRPr="00AE2C75">
        <w:rPr>
          <w:rFonts w:ascii="Manrope" w:hAnsi="Manrope"/>
        </w:rPr>
        <w:t>le generalità, indirizzo e-mail e telefono cellulare dell’</w:t>
      </w:r>
      <w:r w:rsidR="00AE432F" w:rsidRPr="00AE2C75">
        <w:rPr>
          <w:rFonts w:ascii="Manrope" w:hAnsi="Manrope"/>
          <w:i/>
          <w:iCs/>
        </w:rPr>
        <w:t xml:space="preserve">account </w:t>
      </w:r>
      <w:r w:rsidR="00AE432F" w:rsidRPr="00AE2C75">
        <w:rPr>
          <w:rFonts w:ascii="Manrope" w:hAnsi="Manrope"/>
        </w:rPr>
        <w:t>dedicato</w:t>
      </w:r>
      <w:r w:rsidR="00DC1B54" w:rsidRPr="00AE2C75">
        <w:rPr>
          <w:rFonts w:ascii="Manrope" w:hAnsi="Manrope"/>
        </w:rPr>
        <w:t>.</w:t>
      </w:r>
    </w:p>
    <w:p w14:paraId="1C085B5C" w14:textId="77777777" w:rsidR="00681A62" w:rsidRPr="00AE2C75" w:rsidRDefault="00681A62" w:rsidP="00B42FFD">
      <w:pPr>
        <w:pStyle w:val="Nessunaspaziatura"/>
        <w:spacing w:line="312" w:lineRule="auto"/>
        <w:rPr>
          <w:rFonts w:ascii="Manrope" w:hAnsi="Manrope"/>
        </w:rPr>
      </w:pPr>
    </w:p>
    <w:p w14:paraId="497631C2" w14:textId="757DEF77" w:rsidR="0097235E" w:rsidRPr="00AE2C75" w:rsidRDefault="00491567" w:rsidP="00B42FFD">
      <w:pPr>
        <w:pStyle w:val="Titolo1"/>
      </w:pPr>
      <w:bookmarkStart w:id="82" w:name="_Toc207790347"/>
      <w:r w:rsidRPr="00AE2C75">
        <w:t>ARTICOLO 1</w:t>
      </w:r>
      <w:r w:rsidR="001C1E28">
        <w:t>1</w:t>
      </w:r>
      <w:r w:rsidR="001C1E28" w:rsidRPr="00AE2C75">
        <w:tab/>
      </w:r>
      <w:r w:rsidR="001C1E28" w:rsidRPr="00AE2C75">
        <w:br/>
      </w:r>
      <w:r w:rsidR="0097235E" w:rsidRPr="00AE2C75">
        <w:t>REPORTISTICA</w:t>
      </w:r>
      <w:r w:rsidR="00CF7F65" w:rsidRPr="00AE2C75">
        <w:t xml:space="preserve"> OBBLIGATORIA</w:t>
      </w:r>
      <w:r w:rsidR="005331DD" w:rsidRPr="00AE2C75">
        <w:t xml:space="preserve"> </w:t>
      </w:r>
      <w:r w:rsidR="00B37B3F" w:rsidRPr="00AE2C75">
        <w:t>E FATTURAZIONE</w:t>
      </w:r>
      <w:bookmarkEnd w:id="82"/>
    </w:p>
    <w:p w14:paraId="565FC12F" w14:textId="470AD201" w:rsidR="00A341D5" w:rsidRPr="00AE2C75" w:rsidRDefault="00057381" w:rsidP="00B42FFD">
      <w:pPr>
        <w:pStyle w:val="Nessunaspaziatura"/>
        <w:spacing w:line="312" w:lineRule="auto"/>
        <w:rPr>
          <w:rFonts w:ascii="Manrope" w:hAnsi="Manrope"/>
        </w:rPr>
      </w:pPr>
      <w:r w:rsidRPr="00AE2C75">
        <w:rPr>
          <w:rFonts w:ascii="Manrope" w:hAnsi="Manrope"/>
        </w:rPr>
        <w:t>La Società</w:t>
      </w:r>
      <w:r w:rsidR="00A341D5" w:rsidRPr="00AE2C75">
        <w:rPr>
          <w:rFonts w:ascii="Manrope" w:hAnsi="Manrope"/>
        </w:rPr>
        <w:t xml:space="preserve"> è obbligat</w:t>
      </w:r>
      <w:r w:rsidRPr="00AE2C75">
        <w:rPr>
          <w:rFonts w:ascii="Manrope" w:hAnsi="Manrope"/>
        </w:rPr>
        <w:t>a</w:t>
      </w:r>
      <w:r w:rsidR="00A341D5" w:rsidRPr="00AE2C75">
        <w:rPr>
          <w:rFonts w:ascii="Manrope" w:hAnsi="Manrope"/>
        </w:rPr>
        <w:t xml:space="preserve"> a rendere disponibile </w:t>
      </w:r>
      <w:r w:rsidR="00FC3923" w:rsidRPr="00AE2C75">
        <w:rPr>
          <w:rFonts w:ascii="Manrope" w:hAnsi="Manrope"/>
        </w:rPr>
        <w:t>all’Amministrazione</w:t>
      </w:r>
      <w:r w:rsidR="00A341D5" w:rsidRPr="00AE2C75">
        <w:rPr>
          <w:rFonts w:ascii="Manrope" w:hAnsi="Manrope"/>
        </w:rPr>
        <w:t>, un servizio di reportistica con ca</w:t>
      </w:r>
      <w:r w:rsidR="000E3763" w:rsidRPr="00AE2C75">
        <w:rPr>
          <w:rFonts w:ascii="Manrope" w:hAnsi="Manrope"/>
        </w:rPr>
        <w:t>denza mensile</w:t>
      </w:r>
      <w:r w:rsidR="0004662D" w:rsidRPr="00AE2C75">
        <w:rPr>
          <w:rFonts w:ascii="Manrope" w:hAnsi="Manrope"/>
        </w:rPr>
        <w:t>, a decorrere dalla Data di Inizio del Periodo di Somministrazione,</w:t>
      </w:r>
      <w:r w:rsidR="000E3763" w:rsidRPr="00AE2C75">
        <w:rPr>
          <w:rFonts w:ascii="Manrope" w:hAnsi="Manrope"/>
        </w:rPr>
        <w:t xml:space="preserve"> secondo modalità concordate con </w:t>
      </w:r>
      <w:r w:rsidRPr="00AE2C75">
        <w:rPr>
          <w:rFonts w:ascii="Manrope" w:hAnsi="Manrope"/>
        </w:rPr>
        <w:t>la Società</w:t>
      </w:r>
      <w:r w:rsidR="00A341D5" w:rsidRPr="00AE2C75">
        <w:rPr>
          <w:rFonts w:ascii="Manrope" w:hAnsi="Manrope"/>
        </w:rPr>
        <w:t xml:space="preserve"> medesim</w:t>
      </w:r>
      <w:r w:rsidRPr="00AE2C75">
        <w:rPr>
          <w:rFonts w:ascii="Manrope" w:hAnsi="Manrope"/>
        </w:rPr>
        <w:t>a</w:t>
      </w:r>
      <w:r w:rsidR="00DE2F39" w:rsidRPr="00AE2C75">
        <w:rPr>
          <w:rFonts w:ascii="Manrope" w:hAnsi="Manrope"/>
        </w:rPr>
        <w:t xml:space="preserve"> e nei termini </w:t>
      </w:r>
      <w:r w:rsidR="009E4428" w:rsidRPr="00AE2C75">
        <w:rPr>
          <w:rFonts w:ascii="Manrope" w:hAnsi="Manrope"/>
        </w:rPr>
        <w:t>di cui al punto 4 del presente articolo</w:t>
      </w:r>
      <w:r w:rsidR="000E3763" w:rsidRPr="00AE2C75">
        <w:rPr>
          <w:rFonts w:ascii="Manrope" w:hAnsi="Manrope"/>
        </w:rPr>
        <w:t>.</w:t>
      </w:r>
    </w:p>
    <w:p w14:paraId="3282FC85" w14:textId="5AD314CD" w:rsidR="00E705E5" w:rsidRPr="00AE2C75" w:rsidRDefault="005331DD" w:rsidP="00B42FFD">
      <w:pPr>
        <w:pStyle w:val="Nessunaspaziatura"/>
        <w:spacing w:line="312" w:lineRule="auto"/>
        <w:rPr>
          <w:rFonts w:ascii="Manrope" w:hAnsi="Manrope"/>
        </w:rPr>
      </w:pPr>
      <w:r w:rsidRPr="00AE2C75">
        <w:rPr>
          <w:rFonts w:ascii="Manrope" w:hAnsi="Manrope"/>
        </w:rPr>
        <w:t xml:space="preserve">Il </w:t>
      </w:r>
      <w:r w:rsidR="00E705E5" w:rsidRPr="00AE2C75">
        <w:rPr>
          <w:rFonts w:ascii="Manrope" w:hAnsi="Manrope"/>
        </w:rPr>
        <w:t>report</w:t>
      </w:r>
      <w:r w:rsidR="0037678B" w:rsidRPr="00AE2C75">
        <w:rPr>
          <w:rFonts w:ascii="Manrope" w:hAnsi="Manrope"/>
        </w:rPr>
        <w:t xml:space="preserve"> mensile </w:t>
      </w:r>
      <w:r w:rsidR="00E705E5" w:rsidRPr="00AE2C75">
        <w:rPr>
          <w:rFonts w:ascii="Manrope" w:hAnsi="Manrope"/>
        </w:rPr>
        <w:t>deve contenere</w:t>
      </w:r>
      <w:r w:rsidR="00005003" w:rsidRPr="00AE2C75">
        <w:rPr>
          <w:rFonts w:ascii="Manrope" w:hAnsi="Manrope"/>
        </w:rPr>
        <w:t xml:space="preserve">, per ogni </w:t>
      </w:r>
      <w:r w:rsidR="0004662D" w:rsidRPr="00AE2C75">
        <w:rPr>
          <w:rFonts w:ascii="Manrope" w:hAnsi="Manrope"/>
        </w:rPr>
        <w:t>Punto di Prelievo</w:t>
      </w:r>
      <w:r w:rsidR="00E57138" w:rsidRPr="00AE2C75">
        <w:rPr>
          <w:rFonts w:ascii="Manrope" w:hAnsi="Manrope"/>
        </w:rPr>
        <w:t>,</w:t>
      </w:r>
      <w:r w:rsidR="0037678B" w:rsidRPr="00AE2C75">
        <w:rPr>
          <w:rFonts w:ascii="Manrope" w:hAnsi="Manrope"/>
        </w:rPr>
        <w:t xml:space="preserve"> </w:t>
      </w:r>
      <w:r w:rsidR="0004662D" w:rsidRPr="00AE2C75">
        <w:rPr>
          <w:rFonts w:ascii="Manrope" w:hAnsi="Manrope"/>
        </w:rPr>
        <w:t>le seguenti</w:t>
      </w:r>
      <w:r w:rsidR="0037678B" w:rsidRPr="00AE2C75">
        <w:rPr>
          <w:rFonts w:ascii="Manrope" w:hAnsi="Manrope"/>
        </w:rPr>
        <w:t xml:space="preserve"> informazioni</w:t>
      </w:r>
      <w:r w:rsidR="00E705E5" w:rsidRPr="00AE2C75">
        <w:rPr>
          <w:rFonts w:ascii="Manrope" w:hAnsi="Manrope"/>
        </w:rPr>
        <w:t>:</w:t>
      </w:r>
    </w:p>
    <w:p w14:paraId="661E48FD" w14:textId="77777777" w:rsidR="007E5B71" w:rsidRPr="00AE2C75" w:rsidRDefault="007E5B71" w:rsidP="00B42FFD">
      <w:pPr>
        <w:pStyle w:val="Nessunaspaziatura"/>
        <w:numPr>
          <w:ilvl w:val="0"/>
          <w:numId w:val="44"/>
        </w:numPr>
        <w:spacing w:line="312" w:lineRule="auto"/>
        <w:rPr>
          <w:rFonts w:ascii="Manrope" w:hAnsi="Manrope"/>
        </w:rPr>
      </w:pPr>
      <w:r w:rsidRPr="00AE2C75">
        <w:rPr>
          <w:rFonts w:ascii="Manrope" w:hAnsi="Manrope"/>
        </w:rPr>
        <w:t>P</w:t>
      </w:r>
      <w:r w:rsidR="00C5143C" w:rsidRPr="00AE2C75">
        <w:rPr>
          <w:rFonts w:ascii="Manrope" w:hAnsi="Manrope"/>
        </w:rPr>
        <w:t>O</w:t>
      </w:r>
      <w:r w:rsidRPr="00AE2C75">
        <w:rPr>
          <w:rFonts w:ascii="Manrope" w:hAnsi="Manrope"/>
        </w:rPr>
        <w:t>D</w:t>
      </w:r>
      <w:r w:rsidR="00714852" w:rsidRPr="00AE2C75">
        <w:rPr>
          <w:rFonts w:ascii="Manrope" w:hAnsi="Manrope"/>
        </w:rPr>
        <w:t>;</w:t>
      </w:r>
    </w:p>
    <w:p w14:paraId="32E30779" w14:textId="77777777" w:rsidR="007E5B71" w:rsidRPr="00AE2C75" w:rsidRDefault="007E5B71" w:rsidP="00B42FFD">
      <w:pPr>
        <w:pStyle w:val="Nessunaspaziatura"/>
        <w:numPr>
          <w:ilvl w:val="0"/>
          <w:numId w:val="44"/>
        </w:numPr>
        <w:spacing w:line="312" w:lineRule="auto"/>
        <w:rPr>
          <w:rFonts w:ascii="Manrope" w:hAnsi="Manrope"/>
        </w:rPr>
      </w:pPr>
      <w:r w:rsidRPr="00AE2C75">
        <w:rPr>
          <w:rFonts w:ascii="Manrope" w:hAnsi="Manrope"/>
        </w:rPr>
        <w:t>Ragione Sociale</w:t>
      </w:r>
      <w:r w:rsidR="00584C1F" w:rsidRPr="00AE2C75">
        <w:rPr>
          <w:rFonts w:ascii="Manrope" w:hAnsi="Manrope"/>
        </w:rPr>
        <w:t>;</w:t>
      </w:r>
    </w:p>
    <w:p w14:paraId="4AA28692" w14:textId="77777777" w:rsidR="007E5B71" w:rsidRPr="00AE2C75" w:rsidRDefault="007E5B71" w:rsidP="00B42FFD">
      <w:pPr>
        <w:pStyle w:val="Nessunaspaziatura"/>
        <w:numPr>
          <w:ilvl w:val="0"/>
          <w:numId w:val="44"/>
        </w:numPr>
        <w:spacing w:line="312" w:lineRule="auto"/>
        <w:rPr>
          <w:rFonts w:ascii="Manrope" w:hAnsi="Manrope"/>
        </w:rPr>
      </w:pPr>
      <w:r w:rsidRPr="00AE2C75">
        <w:rPr>
          <w:rFonts w:ascii="Manrope" w:hAnsi="Manrope"/>
        </w:rPr>
        <w:t>codice fiscale e P.</w:t>
      </w:r>
      <w:r w:rsidR="008D3E61" w:rsidRPr="00AE2C75">
        <w:rPr>
          <w:rFonts w:ascii="Manrope" w:hAnsi="Manrope"/>
        </w:rPr>
        <w:t xml:space="preserve"> IVA associate</w:t>
      </w:r>
      <w:r w:rsidR="00714852" w:rsidRPr="00AE2C75">
        <w:rPr>
          <w:rFonts w:ascii="Manrope" w:hAnsi="Manrope"/>
        </w:rPr>
        <w:t xml:space="preserve"> al P</w:t>
      </w:r>
      <w:r w:rsidR="00C5143C" w:rsidRPr="00AE2C75">
        <w:rPr>
          <w:rFonts w:ascii="Manrope" w:hAnsi="Manrope"/>
        </w:rPr>
        <w:t>O</w:t>
      </w:r>
      <w:r w:rsidR="00714852" w:rsidRPr="00AE2C75">
        <w:rPr>
          <w:rFonts w:ascii="Manrope" w:hAnsi="Manrope"/>
        </w:rPr>
        <w:t>D</w:t>
      </w:r>
      <w:r w:rsidR="00584C1F" w:rsidRPr="00AE2C75">
        <w:rPr>
          <w:rFonts w:ascii="Manrope" w:hAnsi="Manrope"/>
        </w:rPr>
        <w:t>;</w:t>
      </w:r>
    </w:p>
    <w:p w14:paraId="5811722B" w14:textId="77777777" w:rsidR="009928E3" w:rsidRPr="00AE2C75" w:rsidRDefault="009928E3" w:rsidP="00B42FFD">
      <w:pPr>
        <w:pStyle w:val="Nessunaspaziatura"/>
        <w:numPr>
          <w:ilvl w:val="0"/>
          <w:numId w:val="44"/>
        </w:numPr>
        <w:spacing w:line="312" w:lineRule="auto"/>
        <w:rPr>
          <w:rFonts w:ascii="Manrope" w:hAnsi="Manrope"/>
        </w:rPr>
      </w:pPr>
      <w:r w:rsidRPr="00AE2C75">
        <w:rPr>
          <w:rFonts w:ascii="Manrope" w:hAnsi="Manrope"/>
        </w:rPr>
        <w:t>Indirizzo P</w:t>
      </w:r>
      <w:r w:rsidR="00C5143C" w:rsidRPr="00AE2C75">
        <w:rPr>
          <w:rFonts w:ascii="Manrope" w:hAnsi="Manrope"/>
        </w:rPr>
        <w:t>O</w:t>
      </w:r>
      <w:r w:rsidRPr="00AE2C75">
        <w:rPr>
          <w:rFonts w:ascii="Manrope" w:hAnsi="Manrope"/>
        </w:rPr>
        <w:t>D</w:t>
      </w:r>
      <w:r w:rsidR="00584C1F" w:rsidRPr="00AE2C75">
        <w:rPr>
          <w:rFonts w:ascii="Manrope" w:hAnsi="Manrope"/>
        </w:rPr>
        <w:t>;</w:t>
      </w:r>
    </w:p>
    <w:p w14:paraId="3055C160" w14:textId="77777777" w:rsidR="00005003" w:rsidRPr="00AE2C75" w:rsidRDefault="00005003" w:rsidP="00B42FFD">
      <w:pPr>
        <w:pStyle w:val="Nessunaspaziatura"/>
        <w:numPr>
          <w:ilvl w:val="0"/>
          <w:numId w:val="44"/>
        </w:numPr>
        <w:spacing w:line="312" w:lineRule="auto"/>
        <w:rPr>
          <w:rFonts w:ascii="Manrope" w:hAnsi="Manrope"/>
        </w:rPr>
      </w:pPr>
      <w:r w:rsidRPr="00AE2C75">
        <w:rPr>
          <w:rFonts w:ascii="Manrope" w:hAnsi="Manrope"/>
        </w:rPr>
        <w:t>tipologia di utenza</w:t>
      </w:r>
      <w:r w:rsidR="009243CD" w:rsidRPr="00AE2C75">
        <w:rPr>
          <w:rFonts w:ascii="Manrope" w:hAnsi="Manrope"/>
        </w:rPr>
        <w:t xml:space="preserve">, </w:t>
      </w:r>
      <w:r w:rsidRPr="00AE2C75">
        <w:rPr>
          <w:rFonts w:ascii="Manrope" w:hAnsi="Manrope"/>
        </w:rPr>
        <w:t xml:space="preserve">tensione </w:t>
      </w:r>
      <w:r w:rsidR="008D3E61" w:rsidRPr="00AE2C75">
        <w:rPr>
          <w:rFonts w:ascii="Manrope" w:hAnsi="Manrope"/>
        </w:rPr>
        <w:t>di consegna</w:t>
      </w:r>
      <w:r w:rsidR="00584C1F" w:rsidRPr="00AE2C75">
        <w:rPr>
          <w:rFonts w:ascii="Manrope" w:hAnsi="Manrope"/>
        </w:rPr>
        <w:t>;</w:t>
      </w:r>
    </w:p>
    <w:p w14:paraId="58F7A531" w14:textId="43C64F6B" w:rsidR="009842DC" w:rsidRPr="00AE2C75" w:rsidRDefault="009243CD" w:rsidP="00B42FFD">
      <w:pPr>
        <w:pStyle w:val="Nessunaspaziatura"/>
        <w:numPr>
          <w:ilvl w:val="0"/>
          <w:numId w:val="44"/>
        </w:numPr>
        <w:spacing w:line="312" w:lineRule="auto"/>
        <w:rPr>
          <w:rFonts w:ascii="Manrope" w:hAnsi="Manrope"/>
        </w:rPr>
      </w:pPr>
      <w:r w:rsidRPr="00AE2C75">
        <w:rPr>
          <w:rFonts w:ascii="Manrope" w:hAnsi="Manrope"/>
        </w:rPr>
        <w:t xml:space="preserve">consumo di energia </w:t>
      </w:r>
      <w:r w:rsidR="004D7D73" w:rsidRPr="00AE2C75">
        <w:rPr>
          <w:rFonts w:ascii="Manrope" w:hAnsi="Manrope"/>
        </w:rPr>
        <w:t xml:space="preserve">elettrica </w:t>
      </w:r>
      <w:r w:rsidRPr="00AE2C75">
        <w:rPr>
          <w:rFonts w:ascii="Manrope" w:hAnsi="Manrope"/>
        </w:rPr>
        <w:t xml:space="preserve">attiva ripartito nelle </w:t>
      </w:r>
      <w:r w:rsidR="008D3E61" w:rsidRPr="00AE2C75">
        <w:rPr>
          <w:rFonts w:ascii="Manrope" w:hAnsi="Manrope"/>
        </w:rPr>
        <w:t xml:space="preserve">rispettive </w:t>
      </w:r>
      <w:r w:rsidRPr="00AE2C75">
        <w:rPr>
          <w:rFonts w:ascii="Manrope" w:hAnsi="Manrope"/>
        </w:rPr>
        <w:t>fasce orarie di consumo di pertinenza del P</w:t>
      </w:r>
      <w:r w:rsidR="00C5143C" w:rsidRPr="00AE2C75">
        <w:rPr>
          <w:rFonts w:ascii="Manrope" w:hAnsi="Manrope"/>
        </w:rPr>
        <w:t>O</w:t>
      </w:r>
      <w:r w:rsidRPr="00AE2C75">
        <w:rPr>
          <w:rFonts w:ascii="Manrope" w:hAnsi="Manrope"/>
        </w:rPr>
        <w:t xml:space="preserve">D </w:t>
      </w:r>
      <w:r w:rsidR="009928E3" w:rsidRPr="00AE2C75">
        <w:rPr>
          <w:rFonts w:ascii="Manrope" w:hAnsi="Manrope"/>
        </w:rPr>
        <w:t>e relativo mese cui il consumo è riferito</w:t>
      </w:r>
      <w:r w:rsidR="00221FE2" w:rsidRPr="00AE2C75">
        <w:rPr>
          <w:rFonts w:ascii="Manrope" w:hAnsi="Manrope"/>
        </w:rPr>
        <w:t xml:space="preserve">, suddiviso fra </w:t>
      </w:r>
      <w:r w:rsidR="007376F7" w:rsidRPr="00AE2C75">
        <w:rPr>
          <w:rFonts w:ascii="Manrope" w:hAnsi="Manrope"/>
        </w:rPr>
        <w:t xml:space="preserve">Profilo </w:t>
      </w:r>
      <w:r w:rsidR="00CA53C7" w:rsidRPr="00AE2C75">
        <w:rPr>
          <w:rFonts w:ascii="Manrope" w:hAnsi="Manrope"/>
        </w:rPr>
        <w:t>B</w:t>
      </w:r>
      <w:r w:rsidR="00221FE2" w:rsidRPr="00AE2C75">
        <w:rPr>
          <w:rFonts w:ascii="Manrope" w:hAnsi="Manrope"/>
        </w:rPr>
        <w:t>aseload</w:t>
      </w:r>
      <w:r w:rsidR="00D811AF" w:rsidRPr="00AE2C75">
        <w:rPr>
          <w:rFonts w:ascii="Manrope" w:hAnsi="Manrope"/>
        </w:rPr>
        <w:t>, specificando</w:t>
      </w:r>
      <w:r w:rsidR="00F81AC1" w:rsidRPr="00AE2C75">
        <w:rPr>
          <w:rFonts w:ascii="Manrope" w:hAnsi="Manrope"/>
        </w:rPr>
        <w:t xml:space="preserve"> la quota derivante dagli impianti addizionali,</w:t>
      </w:r>
      <w:r w:rsidR="00221FE2" w:rsidRPr="00AE2C75">
        <w:rPr>
          <w:rFonts w:ascii="Manrope" w:hAnsi="Manrope"/>
        </w:rPr>
        <w:t xml:space="preserve"> e </w:t>
      </w:r>
      <w:r w:rsidR="007376F7" w:rsidRPr="00AE2C75">
        <w:rPr>
          <w:rFonts w:ascii="Manrope" w:hAnsi="Manrope"/>
        </w:rPr>
        <w:t xml:space="preserve">Profilo </w:t>
      </w:r>
      <w:r w:rsidR="00E217A2" w:rsidRPr="00AE2C75">
        <w:rPr>
          <w:rFonts w:ascii="Manrope" w:hAnsi="Manrope"/>
        </w:rPr>
        <w:t>Residuale</w:t>
      </w:r>
      <w:r w:rsidR="00584C1F" w:rsidRPr="00AE2C75">
        <w:rPr>
          <w:rFonts w:ascii="Manrope" w:hAnsi="Manrope"/>
        </w:rPr>
        <w:t>;</w:t>
      </w:r>
    </w:p>
    <w:p w14:paraId="6245C725" w14:textId="0565B0D9" w:rsidR="009928E3" w:rsidRPr="00AE2C75" w:rsidRDefault="008D3E61" w:rsidP="00B42FFD">
      <w:pPr>
        <w:pStyle w:val="Nessunaspaziatura"/>
        <w:numPr>
          <w:ilvl w:val="0"/>
          <w:numId w:val="44"/>
        </w:numPr>
        <w:spacing w:line="312" w:lineRule="auto"/>
        <w:rPr>
          <w:rFonts w:ascii="Manrope" w:hAnsi="Manrope"/>
        </w:rPr>
      </w:pPr>
      <w:r w:rsidRPr="00AE2C75">
        <w:rPr>
          <w:rFonts w:ascii="Manrope" w:hAnsi="Manrope"/>
        </w:rPr>
        <w:t xml:space="preserve">consumo di energia </w:t>
      </w:r>
      <w:r w:rsidR="004D7D73" w:rsidRPr="00AE2C75">
        <w:rPr>
          <w:rFonts w:ascii="Manrope" w:hAnsi="Manrope"/>
        </w:rPr>
        <w:t xml:space="preserve">elettrica </w:t>
      </w:r>
      <w:r w:rsidRPr="00AE2C75">
        <w:rPr>
          <w:rFonts w:ascii="Manrope" w:hAnsi="Manrope"/>
        </w:rPr>
        <w:t>reattiva eventualmente ripartito nelle fasce orarie di consumo di pertinenza del P</w:t>
      </w:r>
      <w:r w:rsidR="00C5143C" w:rsidRPr="00AE2C75">
        <w:rPr>
          <w:rFonts w:ascii="Manrope" w:hAnsi="Manrope"/>
        </w:rPr>
        <w:t>O</w:t>
      </w:r>
      <w:r w:rsidRPr="00AE2C75">
        <w:rPr>
          <w:rFonts w:ascii="Manrope" w:hAnsi="Manrope"/>
        </w:rPr>
        <w:t>D o</w:t>
      </w:r>
      <w:r w:rsidR="00714852" w:rsidRPr="00AE2C75">
        <w:rPr>
          <w:rFonts w:ascii="Manrope" w:hAnsi="Manrope"/>
        </w:rPr>
        <w:t>,</w:t>
      </w:r>
      <w:r w:rsidRPr="00AE2C75">
        <w:rPr>
          <w:rFonts w:ascii="Manrope" w:hAnsi="Manrope"/>
        </w:rPr>
        <w:t xml:space="preserve"> in alternativa</w:t>
      </w:r>
      <w:r w:rsidR="00714852" w:rsidRPr="00AE2C75">
        <w:rPr>
          <w:rFonts w:ascii="Manrope" w:hAnsi="Manrope"/>
        </w:rPr>
        <w:t>,</w:t>
      </w:r>
      <w:r w:rsidRPr="00AE2C75">
        <w:rPr>
          <w:rFonts w:ascii="Manrope" w:hAnsi="Manrope"/>
        </w:rPr>
        <w:t xml:space="preserve"> il </w:t>
      </w:r>
      <w:r w:rsidR="009928E3" w:rsidRPr="00AE2C75">
        <w:rPr>
          <w:rFonts w:ascii="Manrope" w:hAnsi="Manrope"/>
        </w:rPr>
        <w:t>cos</w:t>
      </w:r>
      <w:r w:rsidRPr="00AE2C75">
        <w:rPr>
          <w:rFonts w:ascii="Manrope" w:hAnsi="Manrope"/>
        </w:rPr>
        <w:t>phi</w:t>
      </w:r>
      <w:r w:rsidR="009928E3" w:rsidRPr="00AE2C75">
        <w:rPr>
          <w:rFonts w:ascii="Manrope" w:hAnsi="Manrope"/>
        </w:rPr>
        <w:t xml:space="preserve"> totale o eventualmente ripartit</w:t>
      </w:r>
      <w:r w:rsidRPr="00AE2C75">
        <w:rPr>
          <w:rFonts w:ascii="Manrope" w:hAnsi="Manrope"/>
        </w:rPr>
        <w:t>o</w:t>
      </w:r>
      <w:r w:rsidR="009928E3" w:rsidRPr="00AE2C75">
        <w:rPr>
          <w:rFonts w:ascii="Manrope" w:hAnsi="Manrope"/>
        </w:rPr>
        <w:t xml:space="preserve"> nelle fasce orarie di consumo di pertinenza del P</w:t>
      </w:r>
      <w:r w:rsidR="00C5143C" w:rsidRPr="00AE2C75">
        <w:rPr>
          <w:rFonts w:ascii="Manrope" w:hAnsi="Manrope"/>
        </w:rPr>
        <w:t>O</w:t>
      </w:r>
      <w:r w:rsidR="009928E3" w:rsidRPr="00AE2C75">
        <w:rPr>
          <w:rFonts w:ascii="Manrope" w:hAnsi="Manrope"/>
        </w:rPr>
        <w:t>D (F0, F1, F2, F3)</w:t>
      </w:r>
      <w:r w:rsidR="00584C1F" w:rsidRPr="00AE2C75">
        <w:rPr>
          <w:rFonts w:ascii="Manrope" w:hAnsi="Manrope"/>
        </w:rPr>
        <w:t>;</w:t>
      </w:r>
      <w:r w:rsidRPr="00AE2C75">
        <w:rPr>
          <w:rFonts w:ascii="Manrope" w:hAnsi="Manrope"/>
        </w:rPr>
        <w:t xml:space="preserve"> </w:t>
      </w:r>
    </w:p>
    <w:p w14:paraId="29F5B1B5" w14:textId="77777777" w:rsidR="00005003" w:rsidRPr="00AE2C75" w:rsidRDefault="009A6FC9" w:rsidP="00B42FFD">
      <w:pPr>
        <w:pStyle w:val="Nessunaspaziatura"/>
        <w:numPr>
          <w:ilvl w:val="0"/>
          <w:numId w:val="44"/>
        </w:numPr>
        <w:spacing w:line="312" w:lineRule="auto"/>
        <w:rPr>
          <w:rFonts w:ascii="Manrope" w:hAnsi="Manrope"/>
        </w:rPr>
      </w:pPr>
      <w:r w:rsidRPr="00AE2C75">
        <w:rPr>
          <w:rFonts w:ascii="Manrope" w:hAnsi="Manrope"/>
        </w:rPr>
        <w:t>potenza disponibile, potenza</w:t>
      </w:r>
      <w:r w:rsidR="007E5B71" w:rsidRPr="00AE2C75">
        <w:rPr>
          <w:rFonts w:ascii="Manrope" w:hAnsi="Manrope"/>
        </w:rPr>
        <w:t xml:space="preserve"> impegnata</w:t>
      </w:r>
      <w:r w:rsidRPr="00AE2C75">
        <w:rPr>
          <w:rFonts w:ascii="Manrope" w:hAnsi="Manrope"/>
        </w:rPr>
        <w:t xml:space="preserve"> e</w:t>
      </w:r>
      <w:r w:rsidR="00F205B5" w:rsidRPr="00AE2C75">
        <w:rPr>
          <w:rFonts w:ascii="Manrope" w:hAnsi="Manrope"/>
        </w:rPr>
        <w:t xml:space="preserve"> </w:t>
      </w:r>
      <w:r w:rsidRPr="00AE2C75">
        <w:rPr>
          <w:rFonts w:ascii="Manrope" w:hAnsi="Manrope"/>
        </w:rPr>
        <w:t>potenza massima mensile prelevata</w:t>
      </w:r>
      <w:r w:rsidR="007E5B71" w:rsidRPr="00AE2C75">
        <w:rPr>
          <w:rFonts w:ascii="Manrope" w:hAnsi="Manrope"/>
        </w:rPr>
        <w:t>;</w:t>
      </w:r>
    </w:p>
    <w:p w14:paraId="51AF295F" w14:textId="77777777" w:rsidR="00584C1F" w:rsidRPr="00AE2C75" w:rsidRDefault="00584C1F" w:rsidP="00B42FFD">
      <w:pPr>
        <w:pStyle w:val="Nessunaspaziatura"/>
        <w:numPr>
          <w:ilvl w:val="0"/>
          <w:numId w:val="44"/>
        </w:numPr>
        <w:spacing w:line="312" w:lineRule="auto"/>
        <w:rPr>
          <w:rFonts w:ascii="Manrope" w:hAnsi="Manrope"/>
        </w:rPr>
      </w:pPr>
      <w:r w:rsidRPr="00AE2C75">
        <w:rPr>
          <w:rFonts w:ascii="Manrope" w:hAnsi="Manrope"/>
        </w:rPr>
        <w:t>eventuale presenza di applicazione CTS;</w:t>
      </w:r>
    </w:p>
    <w:p w14:paraId="47D2F954" w14:textId="77777777" w:rsidR="007E5B71" w:rsidRPr="00AE2C75" w:rsidRDefault="009928E3" w:rsidP="00B42FFD">
      <w:pPr>
        <w:pStyle w:val="Nessunaspaziatura"/>
        <w:numPr>
          <w:ilvl w:val="0"/>
          <w:numId w:val="44"/>
        </w:numPr>
        <w:spacing w:line="312" w:lineRule="auto"/>
        <w:rPr>
          <w:rFonts w:ascii="Manrope" w:hAnsi="Manrope"/>
        </w:rPr>
      </w:pPr>
      <w:r w:rsidRPr="00AE2C75">
        <w:rPr>
          <w:rFonts w:ascii="Manrope" w:hAnsi="Manrope"/>
        </w:rPr>
        <w:t>importo servizi di vendita</w:t>
      </w:r>
      <w:r w:rsidR="00584C1F" w:rsidRPr="00AE2C75">
        <w:rPr>
          <w:rFonts w:ascii="Manrope" w:hAnsi="Manrope"/>
        </w:rPr>
        <w:t>;</w:t>
      </w:r>
    </w:p>
    <w:p w14:paraId="03B3E0DD" w14:textId="77777777" w:rsidR="008D3E61" w:rsidRPr="00AE2C75" w:rsidRDefault="008D3E61" w:rsidP="00B42FFD">
      <w:pPr>
        <w:pStyle w:val="Nessunaspaziatura"/>
        <w:numPr>
          <w:ilvl w:val="0"/>
          <w:numId w:val="44"/>
        </w:numPr>
        <w:spacing w:line="312" w:lineRule="auto"/>
        <w:rPr>
          <w:rFonts w:ascii="Manrope" w:hAnsi="Manrope"/>
        </w:rPr>
      </w:pPr>
      <w:r w:rsidRPr="00AE2C75">
        <w:rPr>
          <w:rFonts w:ascii="Manrope" w:hAnsi="Manrope"/>
        </w:rPr>
        <w:t>importo servizi di dispacciamento</w:t>
      </w:r>
      <w:r w:rsidR="00584C1F" w:rsidRPr="00AE2C75">
        <w:rPr>
          <w:rFonts w:ascii="Manrope" w:hAnsi="Manrope"/>
        </w:rPr>
        <w:t>;</w:t>
      </w:r>
    </w:p>
    <w:p w14:paraId="26C62D7E" w14:textId="77777777" w:rsidR="009928E3" w:rsidRPr="00AE2C75" w:rsidRDefault="009928E3" w:rsidP="00B42FFD">
      <w:pPr>
        <w:pStyle w:val="Nessunaspaziatura"/>
        <w:numPr>
          <w:ilvl w:val="0"/>
          <w:numId w:val="44"/>
        </w:numPr>
        <w:spacing w:line="312" w:lineRule="auto"/>
        <w:rPr>
          <w:rFonts w:ascii="Manrope" w:hAnsi="Manrope"/>
        </w:rPr>
      </w:pPr>
      <w:r w:rsidRPr="00AE2C75">
        <w:rPr>
          <w:rFonts w:ascii="Manrope" w:hAnsi="Manrope"/>
        </w:rPr>
        <w:t>imponibile</w:t>
      </w:r>
      <w:r w:rsidR="00584C1F" w:rsidRPr="00AE2C75">
        <w:rPr>
          <w:rFonts w:ascii="Manrope" w:hAnsi="Manrope"/>
        </w:rPr>
        <w:t>;</w:t>
      </w:r>
    </w:p>
    <w:p w14:paraId="1BCBFEE3" w14:textId="77777777" w:rsidR="009928E3" w:rsidRPr="00AE2C75" w:rsidRDefault="008D3E61" w:rsidP="00B42FFD">
      <w:pPr>
        <w:pStyle w:val="Nessunaspaziatura"/>
        <w:numPr>
          <w:ilvl w:val="0"/>
          <w:numId w:val="44"/>
        </w:numPr>
        <w:spacing w:line="312" w:lineRule="auto"/>
        <w:rPr>
          <w:rFonts w:ascii="Manrope" w:hAnsi="Manrope"/>
        </w:rPr>
      </w:pPr>
      <w:r w:rsidRPr="00AE2C75">
        <w:rPr>
          <w:rFonts w:ascii="Manrope" w:hAnsi="Manrope"/>
        </w:rPr>
        <w:t>i</w:t>
      </w:r>
      <w:r w:rsidR="009928E3" w:rsidRPr="00AE2C75">
        <w:rPr>
          <w:rFonts w:ascii="Manrope" w:hAnsi="Manrope"/>
        </w:rPr>
        <w:t>mporto IVA</w:t>
      </w:r>
      <w:r w:rsidR="00584C1F" w:rsidRPr="00AE2C75">
        <w:rPr>
          <w:rFonts w:ascii="Manrope" w:hAnsi="Manrope"/>
        </w:rPr>
        <w:t>.</w:t>
      </w:r>
    </w:p>
    <w:p w14:paraId="7BFE0235" w14:textId="2781B125" w:rsidR="00E25A0E" w:rsidRPr="00AE2C75" w:rsidRDefault="006A0A80" w:rsidP="00B42FFD">
      <w:pPr>
        <w:pStyle w:val="Nessunaspaziatura"/>
        <w:spacing w:line="312" w:lineRule="auto"/>
        <w:rPr>
          <w:rFonts w:ascii="Manrope" w:hAnsi="Manrope"/>
        </w:rPr>
      </w:pPr>
      <w:r w:rsidRPr="00AE2C75">
        <w:rPr>
          <w:rFonts w:ascii="Manrope" w:hAnsi="Manrope"/>
        </w:rPr>
        <w:t>Il report</w:t>
      </w:r>
      <w:r w:rsidR="00A70EAB" w:rsidRPr="00AE2C75">
        <w:rPr>
          <w:rFonts w:ascii="Manrope" w:hAnsi="Manrope"/>
        </w:rPr>
        <w:t xml:space="preserve"> mensile deve essere fornito in formato .xlsx o .csv.</w:t>
      </w:r>
    </w:p>
    <w:p w14:paraId="3644F5D3" w14:textId="3B1B59D4" w:rsidR="00B37B3F" w:rsidRPr="00AE2C75" w:rsidRDefault="00B37B3F" w:rsidP="00B42FFD">
      <w:pPr>
        <w:pStyle w:val="Nessunaspaziatura"/>
        <w:spacing w:line="312" w:lineRule="auto"/>
        <w:rPr>
          <w:rFonts w:ascii="Manrope" w:hAnsi="Manrope"/>
        </w:rPr>
      </w:pPr>
      <w:r w:rsidRPr="00AE2C75">
        <w:rPr>
          <w:rFonts w:ascii="Manrope" w:hAnsi="Manrope"/>
        </w:rPr>
        <w:lastRenderedPageBreak/>
        <w:t>Le fatture dovranno essere emesse su base mensile</w:t>
      </w:r>
      <w:r w:rsidR="0023107F" w:rsidRPr="00AE2C75">
        <w:rPr>
          <w:rFonts w:ascii="Manrope" w:hAnsi="Manrope"/>
        </w:rPr>
        <w:t xml:space="preserve"> e dovranno pervenire entro e non oltre 20 giorni dal termine del periodo di riferimento.</w:t>
      </w:r>
    </w:p>
    <w:p w14:paraId="2597EF07" w14:textId="77777777" w:rsidR="002901A8" w:rsidRPr="00AE2C75" w:rsidRDefault="002901A8" w:rsidP="00B42FFD">
      <w:pPr>
        <w:pStyle w:val="Nessunaspaziatura"/>
        <w:spacing w:line="312" w:lineRule="auto"/>
        <w:rPr>
          <w:rFonts w:ascii="Manrope" w:hAnsi="Manrope"/>
        </w:rPr>
      </w:pPr>
      <w:r w:rsidRPr="00AE2C75">
        <w:rPr>
          <w:rFonts w:ascii="Manrope" w:hAnsi="Manrope"/>
        </w:rPr>
        <w:t xml:space="preserve">Le fatture dovranno essere trasmesse in forma elettronica, secondo il formato di cui all’allegato A “Formato della fattura elettronica” del DM n. 55/2013, indirizzandola al Codice Univoco Ufficio UFZCNJ. </w:t>
      </w:r>
    </w:p>
    <w:p w14:paraId="7E774860" w14:textId="13AD009B" w:rsidR="002901A8" w:rsidRPr="00AE2C75" w:rsidRDefault="002901A8" w:rsidP="00B42FFD">
      <w:pPr>
        <w:pStyle w:val="Nessunaspaziatura"/>
        <w:spacing w:line="312" w:lineRule="auto"/>
        <w:rPr>
          <w:rFonts w:ascii="Manrope" w:hAnsi="Manrope"/>
        </w:rPr>
      </w:pPr>
      <w:r w:rsidRPr="00AE2C75">
        <w:rPr>
          <w:rFonts w:ascii="Manrope" w:hAnsi="Manrope"/>
        </w:rPr>
        <w:t>Oltre al “Codice Univoco Ufficio” che deve essere inserito obbligatoriamente nell’elemento “Codice Destinatario” del tracciato della fattura elettronica, dovranno altresì essere indicate nella fattura anche le seguenti informazioni.</w:t>
      </w:r>
    </w:p>
    <w:tbl>
      <w:tblPr>
        <w:tblW w:w="0" w:type="auto"/>
        <w:tblLook w:val="04A0" w:firstRow="1" w:lastRow="0" w:firstColumn="1" w:lastColumn="0" w:noHBand="0" w:noVBand="1"/>
      </w:tblPr>
      <w:tblGrid>
        <w:gridCol w:w="4903"/>
        <w:gridCol w:w="3308"/>
      </w:tblGrid>
      <w:tr w:rsidR="002901A8" w:rsidRPr="00AE2C75" w14:paraId="2ED82DEB" w14:textId="77777777" w:rsidTr="009001E3">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bottom w:w="15" w:type="dxa"/>
              <w:right w:w="15" w:type="dxa"/>
            </w:tcMar>
            <w:vAlign w:val="center"/>
            <w:hideMark/>
          </w:tcPr>
          <w:p w14:paraId="41208C20" w14:textId="77777777" w:rsidR="002901A8" w:rsidRPr="00AE2C75" w:rsidRDefault="002901A8" w:rsidP="00B42FFD">
            <w:pPr>
              <w:pStyle w:val="Nessunaspaziatura"/>
              <w:spacing w:line="312" w:lineRule="auto"/>
              <w:rPr>
                <w:rFonts w:ascii="Manrope" w:hAnsi="Manrope"/>
              </w:rPr>
            </w:pPr>
            <w:r w:rsidRPr="00AE2C75">
              <w:rPr>
                <w:rFonts w:ascii="Manrope" w:hAnsi="Manrope"/>
              </w:rPr>
              <w:t xml:space="preserve">Informazione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bottom w:w="15" w:type="dxa"/>
              <w:right w:w="15" w:type="dxa"/>
            </w:tcMar>
            <w:vAlign w:val="center"/>
            <w:hideMark/>
          </w:tcPr>
          <w:p w14:paraId="18AC8E34" w14:textId="77777777" w:rsidR="002901A8" w:rsidRPr="00AE2C75" w:rsidRDefault="002901A8" w:rsidP="00B42FFD">
            <w:pPr>
              <w:pStyle w:val="Nessunaspaziatura"/>
              <w:spacing w:line="312" w:lineRule="auto"/>
              <w:rPr>
                <w:rFonts w:ascii="Manrope" w:hAnsi="Manrope"/>
              </w:rPr>
            </w:pPr>
            <w:r w:rsidRPr="00AE2C75">
              <w:rPr>
                <w:rFonts w:ascii="Manrope" w:hAnsi="Manrope"/>
              </w:rPr>
              <w:t xml:space="preserve">Elemento del tracciato fattura elettronica </w:t>
            </w:r>
          </w:p>
        </w:tc>
      </w:tr>
      <w:tr w:rsidR="002901A8" w:rsidRPr="00AE2C75" w14:paraId="266FE695" w14:textId="77777777" w:rsidTr="009001E3">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bottom w:w="15" w:type="dxa"/>
              <w:right w:w="15" w:type="dxa"/>
            </w:tcMar>
            <w:vAlign w:val="center"/>
            <w:hideMark/>
          </w:tcPr>
          <w:p w14:paraId="36665FB9" w14:textId="77777777" w:rsidR="002901A8" w:rsidRPr="00AE2C75" w:rsidRDefault="002901A8" w:rsidP="00B42FFD">
            <w:pPr>
              <w:pStyle w:val="Nessunaspaziatura"/>
              <w:spacing w:line="312" w:lineRule="auto"/>
              <w:rPr>
                <w:rFonts w:ascii="Manrope" w:hAnsi="Manrope"/>
              </w:rPr>
            </w:pPr>
            <w:r w:rsidRPr="00AE2C75">
              <w:rPr>
                <w:rFonts w:ascii="Manrope" w:hAnsi="Manrope"/>
              </w:rPr>
              <w:t>Codice Unitario Progetto (se indicato in RDO)</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bottom w:w="15" w:type="dxa"/>
              <w:right w:w="15" w:type="dxa"/>
            </w:tcMar>
            <w:vAlign w:val="center"/>
            <w:hideMark/>
          </w:tcPr>
          <w:p w14:paraId="1072FD66" w14:textId="77777777" w:rsidR="002901A8" w:rsidRPr="00AE2C75" w:rsidRDefault="002901A8" w:rsidP="00B42FFD">
            <w:pPr>
              <w:pStyle w:val="Nessunaspaziatura"/>
              <w:spacing w:line="312" w:lineRule="auto"/>
              <w:rPr>
                <w:rFonts w:ascii="Manrope" w:hAnsi="Manrope"/>
              </w:rPr>
            </w:pPr>
            <w:r w:rsidRPr="00AE2C75">
              <w:rPr>
                <w:rFonts w:ascii="Manrope" w:hAnsi="Manrope"/>
              </w:rPr>
              <w:t xml:space="preserve">&lt;CodiceCUP&gt; </w:t>
            </w:r>
          </w:p>
        </w:tc>
      </w:tr>
      <w:tr w:rsidR="002901A8" w:rsidRPr="00AE2C75" w14:paraId="3EF35A18" w14:textId="77777777" w:rsidTr="009001E3">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bottom w:w="15" w:type="dxa"/>
              <w:right w:w="15" w:type="dxa"/>
            </w:tcMar>
            <w:vAlign w:val="center"/>
            <w:hideMark/>
          </w:tcPr>
          <w:p w14:paraId="2DEDA245" w14:textId="77777777" w:rsidR="002901A8" w:rsidRPr="00AE2C75" w:rsidRDefault="002901A8" w:rsidP="00B42FFD">
            <w:pPr>
              <w:pStyle w:val="Nessunaspaziatura"/>
              <w:spacing w:line="312" w:lineRule="auto"/>
              <w:rPr>
                <w:rFonts w:ascii="Manrope" w:hAnsi="Manrope"/>
              </w:rPr>
            </w:pPr>
            <w:r w:rsidRPr="00AE2C75">
              <w:rPr>
                <w:rFonts w:ascii="Manrope" w:hAnsi="Manrope"/>
              </w:rPr>
              <w:t xml:space="preserve">Codice Identificativo Gara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bottom w:w="15" w:type="dxa"/>
              <w:right w:w="15" w:type="dxa"/>
            </w:tcMar>
            <w:vAlign w:val="center"/>
            <w:hideMark/>
          </w:tcPr>
          <w:p w14:paraId="1076F721" w14:textId="77777777" w:rsidR="002901A8" w:rsidRPr="00AE2C75" w:rsidRDefault="002901A8" w:rsidP="00B42FFD">
            <w:pPr>
              <w:pStyle w:val="Nessunaspaziatura"/>
              <w:spacing w:line="312" w:lineRule="auto"/>
              <w:rPr>
                <w:rFonts w:ascii="Manrope" w:hAnsi="Manrope"/>
              </w:rPr>
            </w:pPr>
            <w:r w:rsidRPr="00AE2C75">
              <w:rPr>
                <w:rFonts w:ascii="Manrope" w:hAnsi="Manrope"/>
              </w:rPr>
              <w:t xml:space="preserve">&lt;CodiceCIG&gt; </w:t>
            </w:r>
          </w:p>
        </w:tc>
      </w:tr>
      <w:tr w:rsidR="002901A8" w:rsidRPr="00AE2C75" w14:paraId="320974B1" w14:textId="77777777" w:rsidTr="009001E3">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bottom w:w="15" w:type="dxa"/>
              <w:right w:w="15" w:type="dxa"/>
            </w:tcMar>
            <w:vAlign w:val="center"/>
            <w:hideMark/>
          </w:tcPr>
          <w:p w14:paraId="18D431E6" w14:textId="77777777" w:rsidR="002901A8" w:rsidRPr="00AE2C75" w:rsidRDefault="002901A8" w:rsidP="00B42FFD">
            <w:pPr>
              <w:pStyle w:val="Nessunaspaziatura"/>
              <w:spacing w:line="312" w:lineRule="auto"/>
              <w:rPr>
                <w:rFonts w:ascii="Manrope" w:hAnsi="Manrope"/>
              </w:rPr>
            </w:pPr>
            <w:r w:rsidRPr="00AE2C75">
              <w:rPr>
                <w:rFonts w:ascii="Manrope" w:hAnsi="Manrope"/>
              </w:rPr>
              <w:t>ORDINE (se indicato): dovrà essere indicato l'identificativo ID_DG che verrà comunicato in sede di stipula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bottom w:w="15" w:type="dxa"/>
              <w:right w:w="15" w:type="dxa"/>
            </w:tcMar>
            <w:vAlign w:val="center"/>
            <w:hideMark/>
          </w:tcPr>
          <w:p w14:paraId="1F8AFC9A" w14:textId="77777777" w:rsidR="002901A8" w:rsidRPr="00AE2C75" w:rsidRDefault="002901A8" w:rsidP="00B42FFD">
            <w:pPr>
              <w:pStyle w:val="Nessunaspaziatura"/>
              <w:spacing w:line="312" w:lineRule="auto"/>
              <w:rPr>
                <w:rFonts w:ascii="Manrope" w:hAnsi="Manrope"/>
              </w:rPr>
            </w:pPr>
            <w:r w:rsidRPr="00AE2C75">
              <w:rPr>
                <w:rFonts w:ascii="Manrope" w:hAnsi="Manrope"/>
              </w:rPr>
              <w:t xml:space="preserve">&lt;Dati Generali&gt;&lt;DatiOrdineAcquisto&gt; </w:t>
            </w:r>
          </w:p>
        </w:tc>
      </w:tr>
      <w:tr w:rsidR="002901A8" w:rsidRPr="00AE2C75" w14:paraId="23E756BD" w14:textId="77777777" w:rsidTr="009001E3">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bottom w:w="15" w:type="dxa"/>
              <w:right w:w="15" w:type="dxa"/>
            </w:tcMar>
            <w:vAlign w:val="center"/>
            <w:hideMark/>
          </w:tcPr>
          <w:p w14:paraId="2FCE6E7D" w14:textId="77777777" w:rsidR="002901A8" w:rsidRPr="00AE2C75" w:rsidRDefault="002901A8" w:rsidP="00B42FFD">
            <w:pPr>
              <w:pStyle w:val="Nessunaspaziatura"/>
              <w:spacing w:line="312" w:lineRule="auto"/>
              <w:rPr>
                <w:rFonts w:ascii="Manrope" w:hAnsi="Manrope"/>
              </w:rPr>
            </w:pPr>
            <w:r w:rsidRPr="00AE2C75">
              <w:rPr>
                <w:rFonts w:ascii="Manrope" w:hAnsi="Manrope"/>
              </w:rPr>
              <w:t>CONTRATTO (se indicato): in caso di riferimento a contratto, dovrà essere indicato il numero di protocollo/repertorio che verrà comunicato in sede di stipula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bottom w:w="15" w:type="dxa"/>
              <w:right w:w="15" w:type="dxa"/>
            </w:tcMar>
            <w:vAlign w:val="center"/>
            <w:hideMark/>
          </w:tcPr>
          <w:p w14:paraId="1D717021" w14:textId="77777777" w:rsidR="002901A8" w:rsidRPr="00AE2C75" w:rsidRDefault="002901A8" w:rsidP="00B42FFD">
            <w:pPr>
              <w:pStyle w:val="Nessunaspaziatura"/>
              <w:spacing w:line="312" w:lineRule="auto"/>
              <w:rPr>
                <w:rFonts w:ascii="Manrope" w:hAnsi="Manrope"/>
              </w:rPr>
            </w:pPr>
            <w:r w:rsidRPr="00AE2C75">
              <w:rPr>
                <w:rFonts w:ascii="Manrope" w:hAnsi="Manrope"/>
              </w:rPr>
              <w:t xml:space="preserve">&lt;Dati Generali&gt;&lt;DatiContratto&gt; </w:t>
            </w:r>
          </w:p>
        </w:tc>
      </w:tr>
      <w:tr w:rsidR="002901A8" w:rsidRPr="00AE2C75" w14:paraId="019D3286" w14:textId="77777777" w:rsidTr="009001E3">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bottom w:w="15" w:type="dxa"/>
              <w:right w:w="15" w:type="dxa"/>
            </w:tcMar>
            <w:vAlign w:val="center"/>
            <w:hideMark/>
          </w:tcPr>
          <w:p w14:paraId="7CF765B3" w14:textId="77777777" w:rsidR="002901A8" w:rsidRPr="00AE2C75" w:rsidRDefault="002901A8" w:rsidP="00B42FFD">
            <w:pPr>
              <w:pStyle w:val="Nessunaspaziatura"/>
              <w:spacing w:line="312" w:lineRule="auto"/>
              <w:rPr>
                <w:rFonts w:ascii="Manrope" w:hAnsi="Manrope"/>
              </w:rPr>
            </w:pPr>
            <w:r w:rsidRPr="00AE2C75">
              <w:rPr>
                <w:rFonts w:ascii="Manrope" w:hAnsi="Manrope"/>
              </w:rPr>
              <w:t xml:space="preserve">NOTE CREDITO (se indicato): dovrà essere indicato il numero della fattura trasmessa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bottom w:w="15" w:type="dxa"/>
              <w:right w:w="15" w:type="dxa"/>
            </w:tcMar>
            <w:vAlign w:val="center"/>
            <w:hideMark/>
          </w:tcPr>
          <w:p w14:paraId="3A058A73" w14:textId="77777777" w:rsidR="002901A8" w:rsidRPr="00AE2C75" w:rsidRDefault="002901A8" w:rsidP="00B42FFD">
            <w:pPr>
              <w:pStyle w:val="Nessunaspaziatura"/>
              <w:spacing w:line="312" w:lineRule="auto"/>
              <w:rPr>
                <w:rFonts w:ascii="Manrope" w:hAnsi="Manrope"/>
              </w:rPr>
            </w:pPr>
            <w:r w:rsidRPr="00AE2C75">
              <w:rPr>
                <w:rFonts w:ascii="Manrope" w:hAnsi="Manrope"/>
                <w:noProof/>
              </w:rPr>
              <w:drawing>
                <wp:inline distT="0" distB="0" distL="0" distR="0" wp14:anchorId="7EE47F56" wp14:editId="1EF601CD">
                  <wp:extent cx="8255" cy="246380"/>
                  <wp:effectExtent l="0" t="0" r="29845" b="1270"/>
                  <wp:docPr id="3" name="E8B6C693-9E61-4483-A5AE-715D4EB4A657" descr="page3image13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8B6C693-9E61-4483-A5AE-715D4EB4A657" descr="page3image13120"/>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8255" cy="246380"/>
                          </a:xfrm>
                          <a:prstGeom prst="rect">
                            <a:avLst/>
                          </a:prstGeom>
                          <a:noFill/>
                          <a:ln>
                            <a:noFill/>
                          </a:ln>
                        </pic:spPr>
                      </pic:pic>
                    </a:graphicData>
                  </a:graphic>
                </wp:inline>
              </w:drawing>
            </w:r>
            <w:r w:rsidRPr="00AE2C75">
              <w:rPr>
                <w:rFonts w:ascii="Manrope" w:hAnsi="Manrope"/>
              </w:rPr>
              <w:t>&lt;Dati Generali&gt;&lt;DatiFattureCollegate&gt; </w:t>
            </w:r>
          </w:p>
        </w:tc>
      </w:tr>
    </w:tbl>
    <w:p w14:paraId="0EB628E6" w14:textId="77777777" w:rsidR="002901A8" w:rsidRPr="00AE2C75" w:rsidRDefault="002901A8" w:rsidP="00B42FFD">
      <w:pPr>
        <w:pStyle w:val="Nessunaspaziatura"/>
        <w:spacing w:line="312" w:lineRule="auto"/>
        <w:rPr>
          <w:rFonts w:ascii="Manrope" w:hAnsi="Manrope"/>
        </w:rPr>
      </w:pPr>
    </w:p>
    <w:p w14:paraId="7682BD5D" w14:textId="703725E8" w:rsidR="002901A8" w:rsidRPr="00AE2C75" w:rsidRDefault="002901A8" w:rsidP="00B42FFD">
      <w:pPr>
        <w:pStyle w:val="Nessunaspaziatura"/>
        <w:spacing w:line="312" w:lineRule="auto"/>
        <w:rPr>
          <w:rFonts w:ascii="Manrope" w:hAnsi="Manrope"/>
        </w:rPr>
      </w:pPr>
      <w:r w:rsidRPr="00AE2C75">
        <w:rPr>
          <w:rFonts w:ascii="Manrope" w:hAnsi="Manrope"/>
        </w:rPr>
        <w:t xml:space="preserve">La compilazione e sottoscrizione dell’autocertificazione inerente la dichiarazione di regolarità del D.U.R.C. e la tracciabilità dei flussi finanziari dovrà precedere l’emissione della fattura. </w:t>
      </w:r>
    </w:p>
    <w:p w14:paraId="10A77F66" w14:textId="77777777" w:rsidR="002901A8" w:rsidRPr="00AE2C75" w:rsidRDefault="002901A8" w:rsidP="00B42FFD">
      <w:pPr>
        <w:pStyle w:val="Nessunaspaziatura"/>
        <w:spacing w:line="312" w:lineRule="auto"/>
        <w:rPr>
          <w:rFonts w:ascii="Manrope" w:hAnsi="Manrope"/>
        </w:rPr>
      </w:pPr>
      <w:r w:rsidRPr="00AE2C75">
        <w:rPr>
          <w:rFonts w:ascii="Manrope" w:hAnsi="Manrope"/>
        </w:rPr>
        <w:t xml:space="preserve">La fattura sarà respinta tramite il Sistema di Interscambio in caso di mancato ricevimento della predetta documentazione. </w:t>
      </w:r>
    </w:p>
    <w:p w14:paraId="04CF21C8" w14:textId="7B03FE4A" w:rsidR="002901A8" w:rsidRDefault="002901A8" w:rsidP="00B42FFD">
      <w:pPr>
        <w:pStyle w:val="Nessunaspaziatura"/>
        <w:spacing w:line="312" w:lineRule="auto"/>
        <w:rPr>
          <w:rFonts w:ascii="Manrope" w:hAnsi="Manrope"/>
        </w:rPr>
      </w:pPr>
      <w:r w:rsidRPr="00AE2C75">
        <w:rPr>
          <w:rFonts w:ascii="Manrope" w:hAnsi="Manrope"/>
        </w:rPr>
        <w:t xml:space="preserve">Il pagamento avverrà entro 30 giorni dalla data di ricezione della fattura, previo accertamento della prestazione da parte del direttore dell'esecuzione del contratto (DEC). </w:t>
      </w:r>
    </w:p>
    <w:p w14:paraId="633F5A89" w14:textId="77777777" w:rsidR="00AE2C75" w:rsidRPr="00AE2C75" w:rsidRDefault="00AE2C75" w:rsidP="00B42FFD">
      <w:pPr>
        <w:pStyle w:val="Nessunaspaziatura"/>
        <w:spacing w:line="312" w:lineRule="auto"/>
        <w:rPr>
          <w:rFonts w:ascii="Manrope" w:hAnsi="Manrope"/>
        </w:rPr>
      </w:pPr>
    </w:p>
    <w:p w14:paraId="3FC130E1" w14:textId="1173B0F8" w:rsidR="0073445D" w:rsidRPr="00AE2C75" w:rsidRDefault="0073445D" w:rsidP="00B42FFD">
      <w:pPr>
        <w:pStyle w:val="Titolo1"/>
      </w:pPr>
      <w:bookmarkStart w:id="83" w:name="_Toc207790348"/>
      <w:r w:rsidRPr="00AE2C75">
        <w:t>ARTICOLO 1</w:t>
      </w:r>
      <w:r w:rsidR="00907BC5" w:rsidRPr="00AE2C75">
        <w:t>2</w:t>
      </w:r>
      <w:r w:rsidR="001C1E28" w:rsidRPr="00AE2C75">
        <w:tab/>
      </w:r>
      <w:r w:rsidR="001C1E28" w:rsidRPr="00AE2C75">
        <w:br/>
      </w:r>
      <w:r w:rsidR="00AE2C75">
        <w:t>PENALI</w:t>
      </w:r>
      <w:bookmarkEnd w:id="83"/>
      <w:r w:rsidRPr="00AE2C75">
        <w:t xml:space="preserve"> </w:t>
      </w:r>
    </w:p>
    <w:p w14:paraId="09E26282" w14:textId="1B82A543" w:rsidR="00F2618B" w:rsidRPr="00AE2C75" w:rsidRDefault="003723AC" w:rsidP="00E80B5B">
      <w:pPr>
        <w:pStyle w:val="Nessunaspaziatura"/>
        <w:spacing w:line="312" w:lineRule="auto"/>
        <w:rPr>
          <w:rFonts w:ascii="Manrope" w:hAnsi="Manrope"/>
        </w:rPr>
      </w:pPr>
      <w:r w:rsidRPr="00AE2C75">
        <w:rPr>
          <w:rFonts w:ascii="Manrope" w:hAnsi="Manrope"/>
        </w:rPr>
        <w:t>Eventuali inadempimenti della Società alle previsioni contenute nel presente Capitolato Tecnico nonché alle previsioni contenute nello Schema di Contratto per le quali, ai sensi dell’articolo 16 dello Schema di Contratto, l’Amministrazione potrà procedere all’applicazione di penali</w:t>
      </w:r>
      <w:r w:rsidR="00E80B5B">
        <w:rPr>
          <w:rFonts w:ascii="Manrope" w:hAnsi="Manrope"/>
        </w:rPr>
        <w:t>.</w:t>
      </w:r>
    </w:p>
    <w:p w14:paraId="53BF5016" w14:textId="5C43447A" w:rsidR="00F2618B" w:rsidRPr="00AE2C75" w:rsidRDefault="00F2618B" w:rsidP="00B42FFD">
      <w:pPr>
        <w:pStyle w:val="Nessunaspaziatura"/>
        <w:spacing w:line="312" w:lineRule="auto"/>
        <w:rPr>
          <w:rFonts w:ascii="Manrope" w:hAnsi="Manrope"/>
        </w:rPr>
      </w:pPr>
      <w:r w:rsidRPr="00AE2C75">
        <w:rPr>
          <w:rFonts w:ascii="Manrope" w:hAnsi="Manrope"/>
        </w:rPr>
        <w:t>Le penali saranno esigibili dall’Amministrazione solo se positive.</w:t>
      </w:r>
    </w:p>
    <w:p w14:paraId="17E55E91" w14:textId="160D874E" w:rsidR="00F2618B" w:rsidRDefault="00F2618B" w:rsidP="00B42FFD">
      <w:pPr>
        <w:pStyle w:val="Nessunaspaziatura"/>
        <w:spacing w:line="312" w:lineRule="auto"/>
        <w:rPr>
          <w:rFonts w:ascii="Manrope" w:hAnsi="Manrope"/>
        </w:rPr>
      </w:pPr>
      <w:r w:rsidRPr="00AE2C75">
        <w:rPr>
          <w:rFonts w:ascii="Manrope" w:hAnsi="Manrope"/>
        </w:rPr>
        <w:lastRenderedPageBreak/>
        <w:t>Il pagamento delle penali non pregiudicherà il pagamento di eventuali importi dovuti ai sensi del Contratt</w:t>
      </w:r>
      <w:r w:rsidR="0019680D" w:rsidRPr="00AE2C75">
        <w:rPr>
          <w:rFonts w:ascii="Manrope" w:hAnsi="Manrope"/>
        </w:rPr>
        <w:t>o</w:t>
      </w:r>
      <w:r w:rsidRPr="00AE2C75">
        <w:rPr>
          <w:rFonts w:ascii="Manrope" w:hAnsi="Manrope"/>
        </w:rPr>
        <w:t xml:space="preserve"> già maturati </w:t>
      </w:r>
      <w:r w:rsidR="0019680D" w:rsidRPr="00AE2C75">
        <w:rPr>
          <w:rFonts w:ascii="Manrope" w:hAnsi="Manrope"/>
        </w:rPr>
        <w:t>purché</w:t>
      </w:r>
      <w:r w:rsidRPr="00AE2C75">
        <w:rPr>
          <w:rFonts w:ascii="Manrope" w:hAnsi="Manrope"/>
        </w:rPr>
        <w:t xml:space="preserve"> non ancora fatturati o </w:t>
      </w:r>
      <w:r w:rsidR="0019680D" w:rsidRPr="00AE2C75">
        <w:rPr>
          <w:rFonts w:ascii="Manrope" w:hAnsi="Manrope"/>
        </w:rPr>
        <w:t xml:space="preserve">non ancora </w:t>
      </w:r>
      <w:r w:rsidRPr="00AE2C75">
        <w:rPr>
          <w:rFonts w:ascii="Manrope" w:hAnsi="Manrope"/>
        </w:rPr>
        <w:t>saldati.</w:t>
      </w:r>
    </w:p>
    <w:p w14:paraId="200C83F2" w14:textId="1B2E8EC4" w:rsidR="006632E0" w:rsidRDefault="006632E0" w:rsidP="00B42FFD">
      <w:pPr>
        <w:pStyle w:val="Nessunaspaziatura"/>
        <w:spacing w:line="312" w:lineRule="auto"/>
        <w:rPr>
          <w:rFonts w:ascii="Manrope" w:hAnsi="Manrope"/>
        </w:rPr>
      </w:pPr>
    </w:p>
    <w:p w14:paraId="6A5BF5ED" w14:textId="77777777" w:rsidR="006632E0" w:rsidRPr="006632E0" w:rsidRDefault="006632E0" w:rsidP="00B42FFD">
      <w:pPr>
        <w:pStyle w:val="Nessunaspaziatura"/>
        <w:spacing w:line="312" w:lineRule="auto"/>
        <w:rPr>
          <w:rFonts w:ascii="Manrope" w:hAnsi="Manrope"/>
        </w:rPr>
      </w:pPr>
      <w:r w:rsidRPr="006632E0">
        <w:rPr>
          <w:rFonts w:ascii="Manrope" w:hAnsi="Manrope"/>
        </w:rPr>
        <w:t>Tutte le penali verranno applicate previo contraddittorio con l’Appaltatore, con la sola formalità della contestazione scritta dell’inadempienza all’Appaltatore, con termine di 5 giorni lavorativi dalla data di ricevimento della stessa per eventuali difese scritte da parte di quest’ultimo.</w:t>
      </w:r>
    </w:p>
    <w:p w14:paraId="64F675DD" w14:textId="77777777" w:rsidR="006632E0" w:rsidRPr="006632E0" w:rsidRDefault="006632E0" w:rsidP="00B42FFD">
      <w:pPr>
        <w:pStyle w:val="Nessunaspaziatura"/>
        <w:spacing w:line="312" w:lineRule="auto"/>
        <w:rPr>
          <w:rFonts w:ascii="Manrope" w:hAnsi="Manrope"/>
        </w:rPr>
      </w:pPr>
      <w:r w:rsidRPr="006632E0">
        <w:rPr>
          <w:rFonts w:ascii="Manrope" w:hAnsi="Manrope"/>
        </w:rPr>
        <w:t>Le sanzioni pecuniarie di cui sopra verranno fatturate dal Politecnico di Milano e, qualora non liquidate a scadenza, l’importo verrà prelevato direttamente dalla cauzione definitiva, con conseguente obbligo di reintegro.</w:t>
      </w:r>
    </w:p>
    <w:p w14:paraId="38E7189B" w14:textId="77777777" w:rsidR="00CC31B5" w:rsidRPr="00AE2C75" w:rsidRDefault="00CC31B5" w:rsidP="00B42FFD">
      <w:pPr>
        <w:pStyle w:val="Nessunaspaziatura"/>
        <w:spacing w:line="312" w:lineRule="auto"/>
        <w:rPr>
          <w:rFonts w:ascii="Manrope" w:hAnsi="Manrope"/>
        </w:rPr>
      </w:pPr>
    </w:p>
    <w:p w14:paraId="2FD9DDCD" w14:textId="538D80C6" w:rsidR="00DC3DB9" w:rsidRPr="00AE2C75" w:rsidRDefault="00DC3DB9" w:rsidP="00B42FFD">
      <w:pPr>
        <w:pStyle w:val="Titolo1"/>
      </w:pPr>
      <w:bookmarkStart w:id="84" w:name="_Toc207790349"/>
      <w:r w:rsidRPr="00AE2C75">
        <w:t>ARTICOLO 13</w:t>
      </w:r>
      <w:r w:rsidR="001C1E28" w:rsidRPr="00AE2C75">
        <w:tab/>
      </w:r>
      <w:r w:rsidR="001C1E28" w:rsidRPr="00AE2C75">
        <w:br/>
      </w:r>
      <w:r w:rsidRPr="00AE2C75">
        <w:t>RISERVATEZZA</w:t>
      </w:r>
      <w:bookmarkEnd w:id="84"/>
    </w:p>
    <w:p w14:paraId="541ECAFA" w14:textId="77777777" w:rsidR="00DC3DB9" w:rsidRPr="00AE2C75" w:rsidRDefault="00DC3DB9" w:rsidP="00B42FFD">
      <w:pPr>
        <w:pStyle w:val="Nessunaspaziatura"/>
        <w:spacing w:line="312" w:lineRule="auto"/>
        <w:rPr>
          <w:rFonts w:ascii="Manrope" w:hAnsi="Manrope"/>
        </w:rPr>
      </w:pPr>
      <w:r w:rsidRPr="00AE2C75">
        <w:rPr>
          <w:rFonts w:ascii="Manrope" w:hAnsi="Manrope"/>
        </w:rPr>
        <w:t>Il Fornitore si impegna a conservare il più rigoroso riserbo in ordine a tutta la documentazione fornita dal Politecnico di Milano.</w:t>
      </w:r>
    </w:p>
    <w:p w14:paraId="3C5DB9EE" w14:textId="77777777" w:rsidR="00DC3DB9" w:rsidRPr="00AE2C75" w:rsidRDefault="00DC3DB9" w:rsidP="00B42FFD">
      <w:pPr>
        <w:pStyle w:val="Nessunaspaziatura"/>
        <w:spacing w:line="312" w:lineRule="auto"/>
        <w:rPr>
          <w:rFonts w:ascii="Manrope" w:hAnsi="Manrope"/>
        </w:rPr>
      </w:pPr>
      <w:r w:rsidRPr="00AE2C75">
        <w:rPr>
          <w:rFonts w:ascii="Manrope" w:hAnsi="Manrope"/>
        </w:rPr>
        <w:t>Il Fornitore si impegna altresì a non divulgare a terzi e a non utilizzare per fini estranei all’adempimento dell’accordo stesso procedure, notizie, dati, atti, informazioni o quant’altro relativo al Politecnico di Milano e al suo know-how.</w:t>
      </w:r>
    </w:p>
    <w:p w14:paraId="72B2A285" w14:textId="77777777" w:rsidR="00DC3DB9" w:rsidRPr="00AE2C75" w:rsidRDefault="00DC3DB9" w:rsidP="00B42FFD">
      <w:pPr>
        <w:pStyle w:val="Nessunaspaziatura"/>
        <w:spacing w:line="312" w:lineRule="auto"/>
        <w:rPr>
          <w:rFonts w:ascii="Manrope" w:hAnsi="Manrope"/>
        </w:rPr>
      </w:pPr>
      <w:r w:rsidRPr="00AE2C75">
        <w:rPr>
          <w:rFonts w:ascii="Manrope" w:hAnsi="Manrope"/>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4A11B7F6" w14:textId="77777777" w:rsidR="00DC3DB9" w:rsidRPr="00AE2C75" w:rsidRDefault="00DC3DB9" w:rsidP="00B42FFD">
      <w:pPr>
        <w:pStyle w:val="Nessunaspaziatura"/>
        <w:spacing w:line="312" w:lineRule="auto"/>
        <w:rPr>
          <w:rFonts w:ascii="Manrope" w:hAnsi="Manrope"/>
        </w:rPr>
      </w:pPr>
      <w:r w:rsidRPr="00AE2C75">
        <w:rPr>
          <w:rFonts w:ascii="Manrope" w:hAnsi="Manrope"/>
        </w:rPr>
        <w:t>Eventuali violazioni commesse dal Fornitore sulle disposizioni di cui al presente paragrafo saranno sanzionate ai sensi della normativa vigente in materia.</w:t>
      </w:r>
    </w:p>
    <w:p w14:paraId="24CB24B9" w14:textId="77777777" w:rsidR="00DC3DB9" w:rsidRPr="00AE2C75" w:rsidRDefault="00DC3DB9" w:rsidP="00B42FFD">
      <w:pPr>
        <w:pStyle w:val="Nessunaspaziatura"/>
        <w:spacing w:line="312" w:lineRule="auto"/>
        <w:rPr>
          <w:rFonts w:ascii="Manrope" w:hAnsi="Manrope"/>
        </w:rPr>
      </w:pPr>
    </w:p>
    <w:p w14:paraId="204C8435" w14:textId="5177F0E7" w:rsidR="00DC3DB9" w:rsidRPr="00AE2C75" w:rsidRDefault="00DC3DB9" w:rsidP="00B42FFD">
      <w:pPr>
        <w:pStyle w:val="Titolo1"/>
      </w:pPr>
      <w:bookmarkStart w:id="85" w:name="_Toc207790350"/>
      <w:r w:rsidRPr="00AE2C75">
        <w:t>ARTICOLO 14</w:t>
      </w:r>
      <w:r w:rsidR="001C1E28" w:rsidRPr="00AE2C75">
        <w:tab/>
      </w:r>
      <w:r w:rsidR="001C1E28" w:rsidRPr="00AE2C75">
        <w:br/>
      </w:r>
      <w:r w:rsidRPr="00AE2C75">
        <w:t>TRACCIABILITÀ DEI FLUSSI FINANZIARI</w:t>
      </w:r>
      <w:bookmarkEnd w:id="85"/>
      <w:r w:rsidRPr="00AE2C75">
        <w:t xml:space="preserve"> </w:t>
      </w:r>
    </w:p>
    <w:p w14:paraId="3278A52B" w14:textId="77777777" w:rsidR="00DC3DB9" w:rsidRPr="00AE2C75" w:rsidRDefault="00DC3DB9" w:rsidP="00B42FFD">
      <w:pPr>
        <w:pStyle w:val="Nessunaspaziatura"/>
        <w:spacing w:line="312" w:lineRule="auto"/>
        <w:rPr>
          <w:rFonts w:ascii="Manrope" w:hAnsi="Manrope"/>
        </w:rPr>
      </w:pPr>
      <w:r w:rsidRPr="00AE2C75">
        <w:rPr>
          <w:rFonts w:ascii="Manrope" w:hAnsi="Manrope"/>
        </w:rPr>
        <w:t>Al fine di assicurare la tracciabilità dei flussi finanziari finalizzata a prevenire infiltrazioni criminali, il Fornitore assume tutti gli obblighi di tracciabilità dei flussi finanziari di cui alla legge 136/2010.</w:t>
      </w:r>
    </w:p>
    <w:p w14:paraId="59653A23" w14:textId="77777777" w:rsidR="00DC3DB9" w:rsidRPr="00AE2C75" w:rsidRDefault="00DC3DB9" w:rsidP="00B42FFD">
      <w:pPr>
        <w:pStyle w:val="Nessunaspaziatura"/>
        <w:spacing w:line="312" w:lineRule="auto"/>
        <w:rPr>
          <w:rFonts w:ascii="Manrope" w:hAnsi="Manrope"/>
        </w:rPr>
      </w:pPr>
      <w:r w:rsidRPr="00AE2C75">
        <w:rPr>
          <w:rFonts w:ascii="Manrope" w:hAnsi="Manrope"/>
        </w:rPr>
        <w:t>Il fornitore si impegna inoltre a produrre, su richiesta della Stazione appaltante, documentazione idonea per consentire le verifiche di cui all’art. 3 comma 9 della legge 136/2010.</w:t>
      </w:r>
    </w:p>
    <w:p w14:paraId="1B74308D" w14:textId="77777777" w:rsidR="00DC3DB9" w:rsidRPr="00AE2C75" w:rsidRDefault="00DC3DB9" w:rsidP="00B42FFD">
      <w:pPr>
        <w:pStyle w:val="Nessunaspaziatura"/>
        <w:spacing w:line="312" w:lineRule="auto"/>
        <w:rPr>
          <w:rFonts w:ascii="Manrope" w:hAnsi="Manrope"/>
        </w:rPr>
      </w:pPr>
      <w:r w:rsidRPr="00AE2C75">
        <w:rPr>
          <w:rFonts w:ascii="Manrope" w:hAnsi="Manrope"/>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537750E9" w14:textId="77777777" w:rsidR="00DC3DB9" w:rsidRPr="00AE2C75" w:rsidRDefault="00DC3DB9" w:rsidP="00B42FFD">
      <w:pPr>
        <w:pStyle w:val="Nessunaspaziatura"/>
        <w:spacing w:line="312" w:lineRule="auto"/>
        <w:rPr>
          <w:rFonts w:ascii="Manrope" w:hAnsi="Manrope"/>
        </w:rPr>
      </w:pPr>
    </w:p>
    <w:p w14:paraId="2367E39F" w14:textId="1CECBFE2" w:rsidR="00DC3DB9" w:rsidRPr="00AE2C75" w:rsidRDefault="00DC3DB9" w:rsidP="00B42FFD">
      <w:pPr>
        <w:pStyle w:val="Titolo1"/>
      </w:pPr>
      <w:bookmarkStart w:id="86" w:name="_Toc207790351"/>
      <w:r w:rsidRPr="00AE2C75">
        <w:t>ARTICOLO 15</w:t>
      </w:r>
      <w:r w:rsidR="001C1E28" w:rsidRPr="00AE2C75">
        <w:tab/>
      </w:r>
      <w:r w:rsidR="001C1E28" w:rsidRPr="00AE2C75">
        <w:br/>
      </w:r>
      <w:r w:rsidRPr="00AE2C75">
        <w:t>NORMATIVA ANTICORRUZIONE</w:t>
      </w:r>
      <w:bookmarkEnd w:id="86"/>
    </w:p>
    <w:p w14:paraId="63941098" w14:textId="77777777" w:rsidR="00DC3DB9" w:rsidRPr="00AE2C75" w:rsidRDefault="00DC3DB9" w:rsidP="00B42FFD">
      <w:pPr>
        <w:pStyle w:val="Nessunaspaziatura"/>
        <w:spacing w:line="312" w:lineRule="auto"/>
        <w:rPr>
          <w:rFonts w:ascii="Manrope" w:hAnsi="Manrope"/>
        </w:rPr>
      </w:pPr>
      <w:r w:rsidRPr="00AE2C75">
        <w:rPr>
          <w:rFonts w:ascii="Manrope" w:hAnsi="Manrope"/>
        </w:rPr>
        <w:lastRenderedPageBreak/>
        <w:t>Il fornitore, firma digitalmente il presente capitolato, dichiarando, per quanto noto, contestualmente quanto segue.</w:t>
      </w:r>
    </w:p>
    <w:p w14:paraId="424D7C26" w14:textId="77777777" w:rsidR="00DC3DB9" w:rsidRPr="00AE2C75" w:rsidRDefault="00DC3DB9" w:rsidP="00B42FFD">
      <w:pPr>
        <w:pStyle w:val="Nessunaspaziatura"/>
        <w:spacing w:line="312" w:lineRule="auto"/>
        <w:rPr>
          <w:rFonts w:ascii="Manrope" w:hAnsi="Manrope"/>
        </w:rPr>
      </w:pPr>
    </w:p>
    <w:p w14:paraId="31A08AFB" w14:textId="66595E76" w:rsidR="00DC3DB9" w:rsidRPr="00AE2C75" w:rsidRDefault="00DC3DB9" w:rsidP="00B42FFD">
      <w:pPr>
        <w:pStyle w:val="Nessunaspaziatura"/>
        <w:spacing w:line="312" w:lineRule="auto"/>
        <w:rPr>
          <w:rFonts w:ascii="Manrope" w:hAnsi="Manrope"/>
        </w:rPr>
      </w:pPr>
      <w:r w:rsidRPr="00AE2C75">
        <w:rPr>
          <w:rFonts w:ascii="Manrope" w:hAnsi="Manrope"/>
        </w:rPr>
        <w:t>1) RAPPORTI DI PARENTELA</w:t>
      </w:r>
    </w:p>
    <w:p w14:paraId="77009C77" w14:textId="77777777" w:rsidR="00DC3DB9" w:rsidRPr="00AE2C75" w:rsidRDefault="00DC3DB9" w:rsidP="00B42FFD">
      <w:pPr>
        <w:pStyle w:val="Nessunaspaziatura"/>
        <w:spacing w:line="312" w:lineRule="auto"/>
        <w:rPr>
          <w:rFonts w:ascii="Manrope" w:hAnsi="Manrope"/>
        </w:rPr>
      </w:pPr>
      <w:r w:rsidRPr="00AE2C75">
        <w:rPr>
          <w:rFonts w:ascii="Manrope" w:hAnsi="Manrope"/>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6D7F86E6" w14:textId="77777777" w:rsidR="00DC3DB9" w:rsidRPr="00AE2C75" w:rsidRDefault="00DC3DB9" w:rsidP="00B42FFD">
      <w:pPr>
        <w:pStyle w:val="Nessunaspaziatura"/>
        <w:spacing w:line="312" w:lineRule="auto"/>
        <w:rPr>
          <w:rFonts w:ascii="Manrope" w:hAnsi="Manrope"/>
        </w:rPr>
      </w:pPr>
    </w:p>
    <w:p w14:paraId="5067278E" w14:textId="77677742" w:rsidR="00DC3DB9" w:rsidRPr="00AE2C75" w:rsidRDefault="00DC3DB9" w:rsidP="00B42FFD">
      <w:pPr>
        <w:pStyle w:val="Nessunaspaziatura"/>
        <w:spacing w:line="312" w:lineRule="auto"/>
        <w:rPr>
          <w:rFonts w:ascii="Manrope" w:hAnsi="Manrope"/>
        </w:rPr>
      </w:pPr>
      <w:r w:rsidRPr="00AE2C75">
        <w:rPr>
          <w:rFonts w:ascii="Manrope" w:hAnsi="Manrope"/>
        </w:rPr>
        <w:t>2) TENTATIVI DI CONCUSSIONE</w:t>
      </w:r>
    </w:p>
    <w:p w14:paraId="2065521F" w14:textId="77777777" w:rsidR="00DC3DB9" w:rsidRPr="00AE2C75" w:rsidRDefault="00DC3DB9" w:rsidP="00B42FFD">
      <w:pPr>
        <w:pStyle w:val="Nessunaspaziatura"/>
        <w:spacing w:line="312" w:lineRule="auto"/>
        <w:rPr>
          <w:rFonts w:ascii="Manrope" w:hAnsi="Manrope"/>
        </w:rPr>
      </w:pPr>
      <w:r w:rsidRPr="00AE2C75">
        <w:rPr>
          <w:rFonts w:ascii="Manrope" w:hAnsi="Manrope"/>
        </w:rPr>
        <w:t>Il fornitore si impegna a dare comunicazione tempestiva alla Stazione appaltante e alla Prefettura, di tentativi di concussione che si siano, in qualsiasi modo, manifestati nei confronti dell’imprenditore, degli organi sociali o dei dirigenti di impresa.</w:t>
      </w:r>
    </w:p>
    <w:p w14:paraId="6A0C3970" w14:textId="77777777" w:rsidR="00DC3DB9" w:rsidRPr="00AE2C75" w:rsidRDefault="00DC3DB9" w:rsidP="00B42FFD">
      <w:pPr>
        <w:pStyle w:val="Nessunaspaziatura"/>
        <w:spacing w:line="312" w:lineRule="auto"/>
        <w:rPr>
          <w:rFonts w:ascii="Manrope" w:hAnsi="Manrope"/>
        </w:rPr>
      </w:pPr>
      <w:r w:rsidRPr="00AE2C75">
        <w:rPr>
          <w:rFonts w:ascii="Manrope" w:hAnsi="Manrope"/>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72047725" w14:textId="77777777" w:rsidR="00DC3DB9" w:rsidRPr="00AE2C75" w:rsidRDefault="00DC3DB9" w:rsidP="00B42FFD">
      <w:pPr>
        <w:pStyle w:val="Nessunaspaziatura"/>
        <w:spacing w:line="312" w:lineRule="auto"/>
        <w:rPr>
          <w:rFonts w:ascii="Manrope" w:hAnsi="Manrope"/>
        </w:rPr>
      </w:pPr>
    </w:p>
    <w:p w14:paraId="305BB124" w14:textId="77777777" w:rsidR="00DC3DB9" w:rsidRPr="00AE2C75" w:rsidRDefault="00DC3DB9" w:rsidP="00B42FFD">
      <w:pPr>
        <w:pStyle w:val="Nessunaspaziatura"/>
        <w:spacing w:line="312" w:lineRule="auto"/>
        <w:rPr>
          <w:rFonts w:ascii="Manrope" w:hAnsi="Manrope"/>
        </w:rPr>
      </w:pPr>
      <w:r w:rsidRPr="00AE2C75">
        <w:rPr>
          <w:rFonts w:ascii="Manrope" w:hAnsi="Manrope"/>
        </w:rPr>
        <w:t>3) CONOSCENZA DEL CODICE ETICO E DI COMPORTAMENTO DEI DIPENDENTI PUBBLICI DEL POLITECNICO DI MILANO E PIANO INTEGRATO DI ATTIVITA’ E ORGANIZZAZIONE</w:t>
      </w:r>
    </w:p>
    <w:p w14:paraId="48A77EBB" w14:textId="77777777" w:rsidR="00DC3DB9" w:rsidRPr="00AE2C75" w:rsidRDefault="00DC3DB9" w:rsidP="00B42FFD">
      <w:pPr>
        <w:pStyle w:val="Nessunaspaziatura"/>
        <w:spacing w:line="312" w:lineRule="auto"/>
        <w:rPr>
          <w:rFonts w:ascii="Manrope" w:hAnsi="Manrope"/>
        </w:rPr>
      </w:pPr>
      <w:r w:rsidRPr="00AE2C75">
        <w:rPr>
          <w:rFonts w:ascii="Manrope" w:hAnsi="Manrope"/>
        </w:rPr>
        <w:t>La Società dichiara di conoscere il Codice Etico e di Comportamento del Politecnico di Milano e il Piano Integrato di Attività e Organizzazione dell’Ateneo, reperibili agli indirizzi:</w:t>
      </w:r>
    </w:p>
    <w:p w14:paraId="5CB59ECE" w14:textId="77777777" w:rsidR="00DC3DB9" w:rsidRPr="00AE2C75" w:rsidRDefault="00DC3DB9" w:rsidP="00B42FFD">
      <w:pPr>
        <w:pStyle w:val="Nessunaspaziatura"/>
        <w:spacing w:line="312" w:lineRule="auto"/>
        <w:rPr>
          <w:rFonts w:ascii="Manrope" w:hAnsi="Manrope"/>
        </w:rPr>
      </w:pPr>
      <w:r w:rsidRPr="00AE2C75">
        <w:rPr>
          <w:rFonts w:ascii="Manrope" w:hAnsi="Manrope"/>
        </w:rPr>
        <w:t>https://www.normativa.polimi.it/strumenti/dettaglio-regolamento/codice-etico-e-di-comportamento</w:t>
      </w:r>
    </w:p>
    <w:p w14:paraId="3E9A1AA1" w14:textId="77777777" w:rsidR="00DC3DB9" w:rsidRPr="00AE2C75" w:rsidRDefault="00DC3DB9" w:rsidP="00B42FFD">
      <w:pPr>
        <w:pStyle w:val="Nessunaspaziatura"/>
        <w:spacing w:line="312" w:lineRule="auto"/>
        <w:rPr>
          <w:rFonts w:ascii="Manrope" w:hAnsi="Manrope"/>
        </w:rPr>
      </w:pPr>
      <w:r w:rsidRPr="00AE2C75">
        <w:rPr>
          <w:rFonts w:ascii="Manrope" w:hAnsi="Manrope"/>
        </w:rPr>
        <w:t>https://polimi.amministrazionetrasparente.cineca.it/contenuto35853_piano-integrato-di-attivit-e-organizzazione_711.html</w:t>
      </w:r>
    </w:p>
    <w:p w14:paraId="38FC6B81" w14:textId="77777777" w:rsidR="00DC3DB9" w:rsidRPr="00AE2C75" w:rsidRDefault="00DC3DB9" w:rsidP="00B42FFD">
      <w:pPr>
        <w:pStyle w:val="Nessunaspaziatura"/>
        <w:spacing w:line="312" w:lineRule="auto"/>
        <w:rPr>
          <w:rFonts w:ascii="Manrope" w:hAnsi="Manrope"/>
        </w:rPr>
      </w:pPr>
      <w:r w:rsidRPr="00AE2C75">
        <w:rPr>
          <w:rFonts w:ascii="Manrope" w:hAnsi="Manrope"/>
        </w:rPr>
        <w:t>Il Fornitore ha l’obbligo di rispettare e di divulgare all’interno della propria organizzazione il Codice Etico e di Comportamento del Politecnico di Milano per tutta la durata della procedura di affidamento e del contratto.</w:t>
      </w:r>
    </w:p>
    <w:p w14:paraId="46B5059C" w14:textId="77777777" w:rsidR="00DC3DB9" w:rsidRPr="00AE2C75" w:rsidRDefault="00DC3DB9" w:rsidP="00B42FFD">
      <w:pPr>
        <w:pStyle w:val="Nessunaspaziatura"/>
        <w:spacing w:line="312" w:lineRule="auto"/>
        <w:rPr>
          <w:rFonts w:ascii="Manrope" w:hAnsi="Manrope"/>
        </w:rPr>
      </w:pPr>
      <w:r w:rsidRPr="00AE2C75">
        <w:rPr>
          <w:rFonts w:ascii="Manrope" w:hAnsi="Manrope"/>
        </w:rPr>
        <w:t>Fatti salvi gli eventuali altri effetti, l’inosservanza delle norme e/o la violazione degli obblighi derivanti dal codice di comportamento dei dipendenti pubblici di cui all’art. 54 del D. Lgs. 165/2001 o al Codice Etico e di Comportamento del Politecnico di Milano comporta la risoluzione del presente contratto ai sensi dell’art.1456 del c.c.</w:t>
      </w:r>
    </w:p>
    <w:p w14:paraId="29A51208" w14:textId="77777777" w:rsidR="00DC3DB9" w:rsidRPr="00AE2C75" w:rsidRDefault="00DC3DB9" w:rsidP="00B42FFD">
      <w:pPr>
        <w:pStyle w:val="Nessunaspaziatura"/>
        <w:spacing w:line="312" w:lineRule="auto"/>
        <w:rPr>
          <w:rFonts w:ascii="Manrope" w:hAnsi="Manrope"/>
        </w:rPr>
      </w:pPr>
    </w:p>
    <w:p w14:paraId="3CB18703" w14:textId="41CD36A2" w:rsidR="00DC3DB9" w:rsidRPr="00AE2C75" w:rsidRDefault="00DC3DB9" w:rsidP="00B42FFD">
      <w:pPr>
        <w:pStyle w:val="Nessunaspaziatura"/>
        <w:spacing w:line="312" w:lineRule="auto"/>
        <w:rPr>
          <w:rFonts w:ascii="Manrope" w:hAnsi="Manrope"/>
        </w:rPr>
      </w:pPr>
      <w:r w:rsidRPr="00AE2C75">
        <w:rPr>
          <w:rFonts w:ascii="Manrope" w:hAnsi="Manrope"/>
        </w:rPr>
        <w:t xml:space="preserve">4)  EX DIPENDENTI </w:t>
      </w:r>
    </w:p>
    <w:p w14:paraId="01954A39" w14:textId="77777777" w:rsidR="00DC3DB9" w:rsidRPr="00AE2C75" w:rsidRDefault="00DC3DB9" w:rsidP="00B42FFD">
      <w:pPr>
        <w:pStyle w:val="Nessunaspaziatura"/>
        <w:spacing w:line="312" w:lineRule="auto"/>
        <w:rPr>
          <w:rFonts w:ascii="Manrope" w:hAnsi="Manrope"/>
        </w:rPr>
      </w:pPr>
      <w:r w:rsidRPr="00AE2C75">
        <w:rPr>
          <w:rFonts w:ascii="Manrope" w:hAnsi="Manrope"/>
        </w:rPr>
        <w:t xml:space="preserve">Il Fornitore dichiara di non avere concluso contratti di lavoro subordinato o autonomo e/o di non aver attribuito incarichi ad ex dipendenti che hanno esercitato poteri autoritativi o </w:t>
      </w:r>
      <w:r w:rsidRPr="00AE2C75">
        <w:rPr>
          <w:rFonts w:ascii="Manrope" w:hAnsi="Manrope"/>
        </w:rPr>
        <w:lastRenderedPageBreak/>
        <w:t>negoziali per conto dell’Università per il triennio successivo alla cessazione del rapporto e si impegna a non stipularli nel successivo triennio.</w:t>
      </w:r>
    </w:p>
    <w:p w14:paraId="574D0ECC" w14:textId="77777777" w:rsidR="00DC3DB9" w:rsidRPr="00AE2C75" w:rsidRDefault="00DC3DB9" w:rsidP="00B42FFD">
      <w:pPr>
        <w:pStyle w:val="Nessunaspaziatura"/>
        <w:spacing w:line="312" w:lineRule="auto"/>
        <w:rPr>
          <w:rFonts w:ascii="Manrope" w:hAnsi="Manrope"/>
        </w:rPr>
      </w:pPr>
    </w:p>
    <w:p w14:paraId="423D9AC0" w14:textId="3121FFF4" w:rsidR="00DC3DB9" w:rsidRPr="00AE2C75" w:rsidRDefault="00A7298B" w:rsidP="00B42FFD">
      <w:pPr>
        <w:pStyle w:val="Titolo1"/>
      </w:pPr>
      <w:bookmarkStart w:id="87" w:name="_Toc207790352"/>
      <w:r w:rsidRPr="00AE2C75">
        <w:t>ARTICOLO 16</w:t>
      </w:r>
      <w:r w:rsidR="001C1E28" w:rsidRPr="00AE2C75">
        <w:tab/>
      </w:r>
      <w:r w:rsidR="001C1E28" w:rsidRPr="00AE2C75">
        <w:br/>
      </w:r>
      <w:r w:rsidRPr="00AE2C75">
        <w:t>UTILIZZO DEL NOME E DEL LOGO DEL POLITECNICO DI MILANO</w:t>
      </w:r>
      <w:bookmarkEnd w:id="87"/>
    </w:p>
    <w:p w14:paraId="5066999B" w14:textId="77777777" w:rsidR="00DC3DB9" w:rsidRPr="00AE2C75" w:rsidRDefault="00DC3DB9" w:rsidP="00B42FFD">
      <w:pPr>
        <w:pStyle w:val="Nessunaspaziatura"/>
        <w:spacing w:line="312" w:lineRule="auto"/>
        <w:rPr>
          <w:rFonts w:ascii="Manrope" w:hAnsi="Manrope"/>
        </w:rPr>
      </w:pPr>
      <w:r w:rsidRPr="00AE2C75">
        <w:rPr>
          <w:rFonts w:ascii="Manrope" w:hAnsi="Manrope"/>
        </w:rPr>
        <w:t>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comunicazione@polimi.it.</w:t>
      </w:r>
    </w:p>
    <w:p w14:paraId="0B1FB1B1" w14:textId="77777777" w:rsidR="00DC3DB9" w:rsidRPr="00AE2C75" w:rsidRDefault="00DC3DB9" w:rsidP="00B42FFD">
      <w:pPr>
        <w:pStyle w:val="Nessunaspaziatura"/>
        <w:spacing w:line="312" w:lineRule="auto"/>
        <w:rPr>
          <w:rFonts w:ascii="Manrope" w:hAnsi="Manrope"/>
        </w:rPr>
      </w:pPr>
    </w:p>
    <w:p w14:paraId="59F099BB" w14:textId="5FD4A8A2" w:rsidR="00DC3DB9" w:rsidRPr="00AE2C75" w:rsidRDefault="00A7298B" w:rsidP="00B42FFD">
      <w:pPr>
        <w:pStyle w:val="Titolo1"/>
      </w:pPr>
      <w:bookmarkStart w:id="88" w:name="_Toc207790353"/>
      <w:r w:rsidRPr="00AE2C75">
        <w:t>ARTICOLO 17</w:t>
      </w:r>
      <w:r w:rsidR="001C1E28" w:rsidRPr="00AE2C75">
        <w:tab/>
      </w:r>
      <w:r w:rsidR="001C1E28" w:rsidRPr="00AE2C75">
        <w:br/>
      </w:r>
      <w:r w:rsidRPr="00AE2C75">
        <w:t>NORME DI RIFERIMENTO</w:t>
      </w:r>
      <w:bookmarkEnd w:id="88"/>
    </w:p>
    <w:p w14:paraId="7E46913E" w14:textId="77777777" w:rsidR="00DC3DB9" w:rsidRPr="00AE2C75" w:rsidRDefault="00DC3DB9" w:rsidP="00B42FFD">
      <w:pPr>
        <w:pStyle w:val="Nessunaspaziatura"/>
        <w:spacing w:line="312" w:lineRule="auto"/>
        <w:rPr>
          <w:rFonts w:ascii="Manrope" w:hAnsi="Manrope"/>
        </w:rPr>
      </w:pPr>
      <w:r w:rsidRPr="00AE2C75">
        <w:rPr>
          <w:rFonts w:ascii="Manrope" w:hAnsi="Manrope"/>
        </w:rPr>
        <w:t>Per tutto quanto non espressamente previsto dagli atti e documenti di gara si fa riferimento al D. Lgs.36/2023 e al Codice Civile.</w:t>
      </w:r>
    </w:p>
    <w:p w14:paraId="743EF074" w14:textId="77777777" w:rsidR="00DC3DB9" w:rsidRPr="00AE2C75" w:rsidRDefault="00DC3DB9" w:rsidP="00B42FFD">
      <w:pPr>
        <w:pStyle w:val="Nessunaspaziatura"/>
        <w:spacing w:line="312" w:lineRule="auto"/>
        <w:rPr>
          <w:rFonts w:ascii="Manrope" w:hAnsi="Manrope"/>
        </w:rPr>
      </w:pPr>
    </w:p>
    <w:p w14:paraId="2D9B98F0" w14:textId="2B8552DB" w:rsidR="00DC3DB9" w:rsidRPr="00AE2C75" w:rsidRDefault="00A7298B" w:rsidP="00B42FFD">
      <w:pPr>
        <w:pStyle w:val="Titolo1"/>
      </w:pPr>
      <w:bookmarkStart w:id="89" w:name="_Toc207790354"/>
      <w:r w:rsidRPr="00AE2C75">
        <w:t>ARTICOLO 18</w:t>
      </w:r>
      <w:r w:rsidR="001C1E28" w:rsidRPr="00AE2C75">
        <w:tab/>
      </w:r>
      <w:r w:rsidR="001C1E28" w:rsidRPr="00AE2C75">
        <w:br/>
      </w:r>
      <w:r w:rsidRPr="00AE2C75">
        <w:t>FORO COMPETENTE</w:t>
      </w:r>
      <w:bookmarkEnd w:id="89"/>
    </w:p>
    <w:p w14:paraId="45470056" w14:textId="77777777" w:rsidR="00DC3DB9" w:rsidRPr="00AE2C75" w:rsidRDefault="00DC3DB9" w:rsidP="00B42FFD">
      <w:pPr>
        <w:pStyle w:val="Nessunaspaziatura"/>
        <w:spacing w:line="312" w:lineRule="auto"/>
        <w:rPr>
          <w:rFonts w:ascii="Manrope" w:hAnsi="Manrope"/>
        </w:rPr>
      </w:pPr>
      <w:r w:rsidRPr="00AE2C75">
        <w:rPr>
          <w:rFonts w:ascii="Manrope" w:hAnsi="Manrope"/>
        </w:rPr>
        <w:t>Per ogni effetto del contratto, si riconosce per ogni controversia la competenza del Foro di Milano.</w:t>
      </w:r>
    </w:p>
    <w:p w14:paraId="4FE4B237" w14:textId="77777777" w:rsidR="00DC3DB9" w:rsidRPr="00AE2C75" w:rsidRDefault="00DC3DB9" w:rsidP="00B42FFD">
      <w:pPr>
        <w:pStyle w:val="Nessunaspaziatura"/>
        <w:spacing w:line="312" w:lineRule="auto"/>
        <w:rPr>
          <w:rFonts w:ascii="Manrope" w:hAnsi="Manrope"/>
        </w:rPr>
      </w:pPr>
    </w:p>
    <w:p w14:paraId="1395D30E" w14:textId="2925734D" w:rsidR="00DC3DB9" w:rsidRPr="00AE2C75" w:rsidRDefault="00A7298B" w:rsidP="00B42FFD">
      <w:pPr>
        <w:pStyle w:val="Titolo1"/>
      </w:pPr>
      <w:bookmarkStart w:id="90" w:name="_Toc207790355"/>
      <w:r w:rsidRPr="00AE2C75">
        <w:t>ARTICOLO 19</w:t>
      </w:r>
      <w:r w:rsidR="001C1E28" w:rsidRPr="00AE2C75">
        <w:tab/>
      </w:r>
      <w:r w:rsidR="001C1E28" w:rsidRPr="00AE2C75">
        <w:br/>
      </w:r>
      <w:r w:rsidRPr="00AE2C75">
        <w:t>TRATTAMENTO DATI</w:t>
      </w:r>
      <w:bookmarkEnd w:id="90"/>
    </w:p>
    <w:p w14:paraId="75CE8937" w14:textId="77777777" w:rsidR="00DC3DB9" w:rsidRPr="00AE2C75" w:rsidRDefault="00DC3DB9" w:rsidP="00B42FFD">
      <w:pPr>
        <w:pStyle w:val="Nessunaspaziatura"/>
        <w:spacing w:line="312" w:lineRule="auto"/>
        <w:rPr>
          <w:rFonts w:ascii="Manrope" w:hAnsi="Manrope"/>
        </w:rPr>
      </w:pPr>
      <w:r w:rsidRPr="00AE2C75">
        <w:rPr>
          <w:rFonts w:ascii="Manrope" w:hAnsi="Manrope"/>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0F72E79D" w14:textId="77777777" w:rsidR="00DC3DB9" w:rsidRPr="00AE2C75" w:rsidRDefault="00DC3DB9" w:rsidP="00B42FFD">
      <w:pPr>
        <w:pStyle w:val="Nessunaspaziatura"/>
        <w:spacing w:line="312" w:lineRule="auto"/>
        <w:rPr>
          <w:rFonts w:ascii="Manrope" w:hAnsi="Manrope"/>
        </w:rPr>
      </w:pPr>
      <w:r w:rsidRPr="00AE2C75">
        <w:rPr>
          <w:rFonts w:ascii="Manrope" w:hAnsi="Manrope"/>
        </w:rPr>
        <w:t>Le Parti, in qualità di Titolari autonomi del trattamento, si impegnano a raccogliere i dati degli interessati per le rispettive finalità rispettando il principio di liceità del trattamento. L’eventuale utilizzo dei dati per finalità ulteriori è condizionato alla manifestazione di espresso consenso specifico da parte dell’interessato.</w:t>
      </w:r>
    </w:p>
    <w:p w14:paraId="462C236A" w14:textId="77777777" w:rsidR="00DC3DB9" w:rsidRPr="00AE2C75" w:rsidRDefault="00DC3DB9" w:rsidP="00B42FFD">
      <w:pPr>
        <w:pStyle w:val="Nessunaspaziatura"/>
        <w:spacing w:line="312" w:lineRule="auto"/>
        <w:rPr>
          <w:rFonts w:ascii="Manrope" w:hAnsi="Manrope"/>
        </w:rPr>
      </w:pPr>
      <w:r w:rsidRPr="00AE2C75">
        <w:rPr>
          <w:rFonts w:ascii="Manrope" w:hAnsi="Manrope"/>
        </w:rPr>
        <w:t xml:space="preserve">In caso di servizi che richiedano il trasferimento di dati personali dal Politecnico al Fornitore o la raccolta di dati personali da parte del Fornitore nell’ambito dello svolgimento del servizio, il Fornitore verrà nominato all’avvio dei servizi dal Committente con apposito atto </w:t>
      </w:r>
      <w:r w:rsidRPr="00AE2C75">
        <w:rPr>
          <w:rFonts w:ascii="Manrope" w:hAnsi="Manrope"/>
        </w:rPr>
        <w:lastRenderedPageBreak/>
        <w:t>negoziale ai sensi dell’art. 28 e seguenti del GDPR “Responsabile del trattamento” in relazione alle attività connesse alla esecuzione del presente contratto.</w:t>
      </w:r>
    </w:p>
    <w:p w14:paraId="265767E2" w14:textId="77777777" w:rsidR="00DC3DB9" w:rsidRPr="00AE2C75" w:rsidRDefault="00DC3DB9" w:rsidP="00B42FFD">
      <w:pPr>
        <w:pStyle w:val="Nessunaspaziatura"/>
        <w:spacing w:line="312" w:lineRule="auto"/>
        <w:rPr>
          <w:rFonts w:ascii="Manrope" w:hAnsi="Manrope"/>
        </w:rPr>
      </w:pPr>
      <w:r w:rsidRPr="00AE2C75">
        <w:rPr>
          <w:rFonts w:ascii="Manrope" w:hAnsi="Manrope"/>
        </w:rPr>
        <w:t>Punto di contatto del Responsabile per la protezione dei dati per il Politecnico di Milano è: privacy@polimi.it.</w:t>
      </w:r>
    </w:p>
    <w:p w14:paraId="023922CB" w14:textId="77777777" w:rsidR="00DC3DB9" w:rsidRPr="00AE2C75" w:rsidRDefault="00DC3DB9" w:rsidP="00B42FFD">
      <w:pPr>
        <w:pStyle w:val="Nessunaspaziatura"/>
        <w:spacing w:line="312" w:lineRule="auto"/>
        <w:rPr>
          <w:rFonts w:ascii="Manrope" w:hAnsi="Manrope"/>
        </w:rPr>
      </w:pPr>
    </w:p>
    <w:p w14:paraId="64F8897B" w14:textId="55425757" w:rsidR="00DC3DB9" w:rsidRPr="00AE2C75" w:rsidRDefault="00A7298B" w:rsidP="00B42FFD">
      <w:pPr>
        <w:pStyle w:val="Titolo1"/>
      </w:pPr>
      <w:bookmarkStart w:id="91" w:name="_Toc207790356"/>
      <w:r w:rsidRPr="00AE2C75">
        <w:t>ARTICOLO 20</w:t>
      </w:r>
      <w:r w:rsidR="001C1E28" w:rsidRPr="00AE2C75">
        <w:tab/>
      </w:r>
      <w:r w:rsidR="001C1E28" w:rsidRPr="00AE2C75">
        <w:br/>
      </w:r>
      <w:r w:rsidRPr="00AE2C75">
        <w:t>RESPONSABILE UNICO DEL PROGETTO</w:t>
      </w:r>
      <w:bookmarkEnd w:id="91"/>
    </w:p>
    <w:p w14:paraId="2DBF1552" w14:textId="49AF37B5" w:rsidR="00DC3DB9" w:rsidRPr="00AE2C75" w:rsidRDefault="00DC3DB9" w:rsidP="00B42FFD">
      <w:pPr>
        <w:pStyle w:val="Nessunaspaziatura"/>
        <w:spacing w:line="312" w:lineRule="auto"/>
        <w:rPr>
          <w:rFonts w:ascii="Manrope" w:hAnsi="Manrope"/>
        </w:rPr>
      </w:pPr>
      <w:r w:rsidRPr="00AE2C75">
        <w:rPr>
          <w:rFonts w:ascii="Manrope" w:hAnsi="Manrope"/>
        </w:rPr>
        <w:t xml:space="preserve">Il Responsabile Unico del Progetto è </w:t>
      </w:r>
      <w:r w:rsidR="00A7298B" w:rsidRPr="00AE2C75">
        <w:rPr>
          <w:rFonts w:ascii="Manrope" w:hAnsi="Manrope"/>
        </w:rPr>
        <w:t>il dott. Fulvio Mongilardi</w:t>
      </w:r>
      <w:r w:rsidRPr="00AE2C75">
        <w:rPr>
          <w:rFonts w:ascii="Manrope" w:hAnsi="Manrope"/>
        </w:rPr>
        <w:t>.</w:t>
      </w:r>
    </w:p>
    <w:p w14:paraId="16A1A8E8" w14:textId="77777777" w:rsidR="00DC3DB9" w:rsidRPr="00AE2C75" w:rsidRDefault="00DC3DB9" w:rsidP="00B42FFD">
      <w:pPr>
        <w:pStyle w:val="Nessunaspaziatura"/>
        <w:spacing w:line="312" w:lineRule="auto"/>
        <w:rPr>
          <w:rFonts w:ascii="Manrope" w:hAnsi="Manrope"/>
        </w:rPr>
      </w:pPr>
    </w:p>
    <w:p w14:paraId="52D99603" w14:textId="7C0F8A0E" w:rsidR="00DC3DB9" w:rsidRPr="00AE2C75" w:rsidRDefault="00A7298B" w:rsidP="00B42FFD">
      <w:pPr>
        <w:pStyle w:val="Titolo1"/>
      </w:pPr>
      <w:bookmarkStart w:id="92" w:name="_Toc207790357"/>
      <w:r w:rsidRPr="00AE2C75">
        <w:t>ARTICOLO 21</w:t>
      </w:r>
      <w:r w:rsidR="001C1E28" w:rsidRPr="00AE2C75">
        <w:tab/>
      </w:r>
      <w:r w:rsidR="001C1E28" w:rsidRPr="00AE2C75">
        <w:br/>
      </w:r>
      <w:r w:rsidRPr="00AE2C75">
        <w:t>CONTATTI DEL PUNTO ORDINANTE</w:t>
      </w:r>
      <w:bookmarkEnd w:id="92"/>
    </w:p>
    <w:p w14:paraId="005CC0BE" w14:textId="77777777" w:rsidR="00DC3DB9" w:rsidRPr="00AE2C75" w:rsidRDefault="00DC3DB9" w:rsidP="00B42FFD">
      <w:pPr>
        <w:pStyle w:val="Nessunaspaziatura"/>
        <w:spacing w:line="312" w:lineRule="auto"/>
        <w:rPr>
          <w:rFonts w:ascii="Manrope" w:hAnsi="Manrope"/>
        </w:rPr>
      </w:pPr>
      <w:r w:rsidRPr="00AE2C75">
        <w:rPr>
          <w:rFonts w:ascii="Manrope" w:hAnsi="Manrope"/>
        </w:rPr>
        <w:t>Per eventuali informazioni è possibile contattare il Call Center del Politecnico di Milano, telefono 02 2399 9300 – 800 02 2399, email contactcenter@polimi.it, dalle ore 8.00 alle ore 19.00 dei giorni feriali e il sabato dalle ore 8.00 alle ore 13.00.</w:t>
      </w:r>
    </w:p>
    <w:p w14:paraId="015AEFBA" w14:textId="77777777" w:rsidR="00DC3DB9" w:rsidRPr="00AE2C75" w:rsidRDefault="00DC3DB9" w:rsidP="00B42FFD">
      <w:pPr>
        <w:pStyle w:val="Nessunaspaziatura"/>
        <w:spacing w:line="312" w:lineRule="auto"/>
        <w:rPr>
          <w:rFonts w:ascii="Manrope" w:hAnsi="Manrope"/>
        </w:rPr>
      </w:pPr>
    </w:p>
    <w:p w14:paraId="18AB569D" w14:textId="3172787F" w:rsidR="00DC3DB9" w:rsidRPr="00AE2C75" w:rsidRDefault="00DC3DB9" w:rsidP="00B42FFD">
      <w:pPr>
        <w:pStyle w:val="Nessunaspaziatura"/>
        <w:spacing w:line="312" w:lineRule="auto"/>
        <w:rPr>
          <w:rFonts w:ascii="Manrope" w:hAnsi="Manrope"/>
        </w:rPr>
      </w:pPr>
      <w:r w:rsidRPr="00AE2C75">
        <w:rPr>
          <w:rFonts w:ascii="Manrope" w:hAnsi="Manrope"/>
        </w:rPr>
        <w:t xml:space="preserve">Eventuali richieste di chiarimenti, in ordine al contenuto del Bando di gara, del presente Capitolato e del Disciplinare di gara potranno essere formulate esclusivamente per via telematica attraverso la funzione comunicazioni </w:t>
      </w:r>
      <w:r w:rsidR="00A7298B" w:rsidRPr="00AE2C75">
        <w:rPr>
          <w:rFonts w:ascii="Manrope" w:hAnsi="Manrope"/>
        </w:rPr>
        <w:t>della piattaforma ASP di CONSIP</w:t>
      </w:r>
      <w:r w:rsidRPr="00AE2C75">
        <w:rPr>
          <w:rFonts w:ascii="Manrope" w:hAnsi="Manrope"/>
        </w:rPr>
        <w:t>.</w:t>
      </w:r>
    </w:p>
    <w:p w14:paraId="0026950D" w14:textId="77777777" w:rsidR="00DC3DB9" w:rsidRPr="00AE2C75" w:rsidRDefault="00DC3DB9" w:rsidP="00B42FFD">
      <w:pPr>
        <w:pStyle w:val="Nessunaspaziatura"/>
        <w:spacing w:line="312" w:lineRule="auto"/>
        <w:rPr>
          <w:rFonts w:ascii="Manrope" w:hAnsi="Manrope"/>
        </w:rPr>
      </w:pPr>
    </w:p>
    <w:p w14:paraId="6330BB82" w14:textId="17DEDC5A" w:rsidR="00DC3DB9" w:rsidRPr="00AE2C75" w:rsidRDefault="00A7298B" w:rsidP="00B42FFD">
      <w:pPr>
        <w:pStyle w:val="Titolo1"/>
      </w:pPr>
      <w:bookmarkStart w:id="93" w:name="_Toc207790358"/>
      <w:r w:rsidRPr="00AE2C75">
        <w:t>ARTICOLO 22</w:t>
      </w:r>
      <w:r w:rsidR="001C1E28" w:rsidRPr="00AE2C75">
        <w:tab/>
      </w:r>
      <w:r w:rsidR="001C1E28" w:rsidRPr="00AE2C75">
        <w:br/>
      </w:r>
      <w:r w:rsidRPr="00AE2C75">
        <w:t>ACCESSO AGLI ATTI</w:t>
      </w:r>
      <w:bookmarkEnd w:id="93"/>
    </w:p>
    <w:p w14:paraId="5F965560" w14:textId="77777777" w:rsidR="00DC3DB9" w:rsidRPr="00AE2C75" w:rsidRDefault="00DC3DB9" w:rsidP="00B42FFD">
      <w:pPr>
        <w:pStyle w:val="Nessunaspaziatura"/>
        <w:spacing w:line="312" w:lineRule="auto"/>
        <w:rPr>
          <w:rFonts w:ascii="Manrope" w:hAnsi="Manrope"/>
        </w:rPr>
      </w:pPr>
      <w:r w:rsidRPr="00AE2C75">
        <w:rPr>
          <w:rFonts w:ascii="Manrope" w:hAnsi="Manrope"/>
        </w:rPr>
        <w:t>In caso di richiesta di accesso agli atti, come previsto dal Regolamento di Ateneo, emanato con Decreto del Direttore Generale Rep. n. 3418 Prot. n. 40374 del 18/12/2013, verrà applicato il tariffario approvato dal Consiglio di Amministrazione il 17/12/2013 visibile al seguente indirizzo: 388_rimborso_costi_riproduzione_e_ricerca_di_documenti.pdf (polimi.it)</w:t>
      </w:r>
    </w:p>
    <w:p w14:paraId="2556225D" w14:textId="77777777" w:rsidR="00DC3DB9" w:rsidRPr="00AE2C75" w:rsidRDefault="00DC3DB9" w:rsidP="00B42FFD">
      <w:pPr>
        <w:pStyle w:val="Nessunaspaziatura"/>
        <w:spacing w:line="312" w:lineRule="auto"/>
        <w:rPr>
          <w:rFonts w:ascii="Manrope" w:hAnsi="Manrope"/>
        </w:rPr>
      </w:pPr>
    </w:p>
    <w:p w14:paraId="7470FF22" w14:textId="436DAFD1" w:rsidR="00DC3DB9" w:rsidRPr="00AE2C75" w:rsidRDefault="00A7298B" w:rsidP="00B42FFD">
      <w:pPr>
        <w:pStyle w:val="Titolo1"/>
      </w:pPr>
      <w:bookmarkStart w:id="94" w:name="_Toc207790359"/>
      <w:r w:rsidRPr="00AE2C75">
        <w:t>ARTICOLO 23</w:t>
      </w:r>
      <w:r w:rsidR="001C1E28" w:rsidRPr="00AE2C75">
        <w:tab/>
      </w:r>
      <w:r w:rsidR="001C1E28" w:rsidRPr="00AE2C75">
        <w:br/>
      </w:r>
      <w:r w:rsidRPr="00AE2C75">
        <w:t>SPESE CONTRATTUALI</w:t>
      </w:r>
      <w:bookmarkEnd w:id="94"/>
    </w:p>
    <w:p w14:paraId="2DF8A1C8" w14:textId="77777777" w:rsidR="00DC3DB9" w:rsidRPr="00AE2C75" w:rsidRDefault="00DC3DB9" w:rsidP="00B42FFD">
      <w:pPr>
        <w:pStyle w:val="Nessunaspaziatura"/>
        <w:spacing w:line="312" w:lineRule="auto"/>
        <w:rPr>
          <w:rFonts w:ascii="Manrope" w:hAnsi="Manrope"/>
        </w:rPr>
      </w:pPr>
      <w:r w:rsidRPr="00AE2C75">
        <w:rPr>
          <w:rFonts w:ascii="Manrope" w:hAnsi="Manrope"/>
        </w:rPr>
        <w:t xml:space="preserve">Tutte le spese, diritti e imposte, inerenti e conseguenti alla sottoscrizione del contratto, sono a carico dell'aggiudicatario. </w:t>
      </w:r>
    </w:p>
    <w:p w14:paraId="07476CF1" w14:textId="77777777" w:rsidR="00A7298B" w:rsidRPr="00AE2C75" w:rsidRDefault="00A7298B" w:rsidP="00B42FFD">
      <w:pPr>
        <w:pStyle w:val="Nessunaspaziatura"/>
        <w:spacing w:line="312" w:lineRule="auto"/>
        <w:rPr>
          <w:rFonts w:ascii="Manrope" w:hAnsi="Manrope"/>
        </w:rPr>
      </w:pPr>
    </w:p>
    <w:p w14:paraId="63E64F24" w14:textId="0526510B" w:rsidR="00DC3DB9" w:rsidRPr="00AE2C75" w:rsidRDefault="00DC3DB9" w:rsidP="00B42FFD">
      <w:pPr>
        <w:pStyle w:val="Nessunaspaziatura"/>
        <w:spacing w:line="312" w:lineRule="auto"/>
        <w:rPr>
          <w:rFonts w:ascii="Manrope" w:hAnsi="Manrope"/>
        </w:rPr>
      </w:pPr>
      <w:r w:rsidRPr="00AE2C75">
        <w:rPr>
          <w:rFonts w:ascii="Manrope" w:hAnsi="Manrope"/>
        </w:rPr>
        <w:t>ALLEGATI</w:t>
      </w:r>
    </w:p>
    <w:p w14:paraId="71881968" w14:textId="77777777" w:rsidR="00613F5F" w:rsidRPr="00AE2C75" w:rsidRDefault="00613F5F" w:rsidP="00B42FFD">
      <w:pPr>
        <w:pStyle w:val="Nessunaspaziatura"/>
        <w:spacing w:line="312" w:lineRule="auto"/>
        <w:rPr>
          <w:rFonts w:ascii="Manrope" w:hAnsi="Manrope"/>
        </w:rPr>
      </w:pPr>
      <w:r w:rsidRPr="00AE2C75">
        <w:rPr>
          <w:rFonts w:ascii="Manrope" w:hAnsi="Manrope"/>
        </w:rPr>
        <w:t>Si allega al presente Capitolato Tecnico:</w:t>
      </w:r>
    </w:p>
    <w:p w14:paraId="0D9A4017" w14:textId="6C6FEF55" w:rsidR="008B2B23" w:rsidRPr="00AE2C75" w:rsidRDefault="59CD26A4" w:rsidP="00B42FFD">
      <w:pPr>
        <w:pStyle w:val="Nessunaspaziatura"/>
        <w:spacing w:line="312" w:lineRule="auto"/>
        <w:rPr>
          <w:rFonts w:ascii="Manrope" w:hAnsi="Manrope"/>
        </w:rPr>
      </w:pPr>
      <w:r w:rsidRPr="00AE2C75">
        <w:rPr>
          <w:rFonts w:ascii="Manrope" w:hAnsi="Manrope"/>
        </w:rPr>
        <w:t xml:space="preserve">(i) </w:t>
      </w:r>
      <w:r w:rsidR="27A635A3" w:rsidRPr="00AE2C75">
        <w:rPr>
          <w:rFonts w:ascii="Manrope" w:hAnsi="Manrope"/>
        </w:rPr>
        <w:t>la stima del</w:t>
      </w:r>
      <w:r w:rsidR="5ACFD26F" w:rsidRPr="00AE2C75">
        <w:rPr>
          <w:rFonts w:ascii="Manrope" w:hAnsi="Manrope"/>
        </w:rPr>
        <w:t xml:space="preserve"> profilo di consumo orario</w:t>
      </w:r>
      <w:r w:rsidR="27A635A3" w:rsidRPr="00AE2C75">
        <w:rPr>
          <w:rFonts w:ascii="Manrope" w:hAnsi="Manrope"/>
        </w:rPr>
        <w:t xml:space="preserve"> annuo</w:t>
      </w:r>
      <w:r w:rsidRPr="00AE2C75">
        <w:rPr>
          <w:rFonts w:ascii="Manrope" w:hAnsi="Manrope"/>
        </w:rPr>
        <w:t xml:space="preserve"> dell’Amministrazione</w:t>
      </w:r>
      <w:r w:rsidR="5D5E29C4" w:rsidRPr="00AE2C75">
        <w:rPr>
          <w:rFonts w:ascii="Manrope" w:hAnsi="Manrope"/>
        </w:rPr>
        <w:t>;</w:t>
      </w:r>
    </w:p>
    <w:p w14:paraId="72E1F6E7" w14:textId="5A555D10" w:rsidR="03F8B696" w:rsidRDefault="03F8B696" w:rsidP="00B42FFD">
      <w:pPr>
        <w:pStyle w:val="Nessunaspaziatura"/>
        <w:spacing w:line="312" w:lineRule="auto"/>
        <w:rPr>
          <w:rFonts w:ascii="Manrope" w:hAnsi="Manrope"/>
        </w:rPr>
      </w:pPr>
      <w:r w:rsidRPr="00AE2C75">
        <w:rPr>
          <w:rFonts w:ascii="Manrope" w:hAnsi="Manrope"/>
        </w:rPr>
        <w:t>(ii) i Punti di Prelievo dell’Amministrazione</w:t>
      </w:r>
      <w:r w:rsidR="007B2BAF">
        <w:rPr>
          <w:rFonts w:ascii="Manrope" w:hAnsi="Manrope"/>
        </w:rPr>
        <w:t xml:space="preserve"> (POD).</w:t>
      </w:r>
    </w:p>
    <w:p w14:paraId="17E025BA" w14:textId="0D140E2A" w:rsidR="007B2BAF" w:rsidRDefault="007B2BAF" w:rsidP="00B42FFD">
      <w:pPr>
        <w:pStyle w:val="Nessunaspaziatura"/>
        <w:spacing w:line="312" w:lineRule="auto"/>
        <w:rPr>
          <w:rFonts w:ascii="Manrope" w:hAnsi="Manrope"/>
        </w:rPr>
      </w:pPr>
    </w:p>
    <w:p w14:paraId="55702092" w14:textId="3D274644" w:rsidR="007B2BAF" w:rsidRDefault="007B2BAF" w:rsidP="00B42FFD">
      <w:pPr>
        <w:pStyle w:val="Nessunaspaziatura"/>
        <w:spacing w:line="312" w:lineRule="auto"/>
        <w:rPr>
          <w:rFonts w:ascii="Manrope" w:hAnsi="Manrope"/>
        </w:rPr>
      </w:pPr>
      <w:r>
        <w:rPr>
          <w:rFonts w:ascii="Manrope" w:hAnsi="Manrope"/>
        </w:rPr>
        <w:t>Il Responsabile Unico del Progetto</w:t>
      </w:r>
    </w:p>
    <w:p w14:paraId="26BF7EB0" w14:textId="5FDB2EB7" w:rsidR="007B2BAF" w:rsidRPr="00AE2C75" w:rsidRDefault="007B2BAF" w:rsidP="00B42FFD">
      <w:pPr>
        <w:pStyle w:val="Nessunaspaziatura"/>
        <w:spacing w:line="312" w:lineRule="auto"/>
        <w:rPr>
          <w:rFonts w:ascii="Manrope" w:hAnsi="Manrope"/>
        </w:rPr>
      </w:pPr>
      <w:r>
        <w:rPr>
          <w:rFonts w:ascii="Manrope" w:hAnsi="Manrope"/>
        </w:rPr>
        <w:t>Dott. Fulvio Mongilardi</w:t>
      </w:r>
    </w:p>
    <w:p w14:paraId="6A772A10" w14:textId="78959AC0" w:rsidR="00DC3DB9" w:rsidRPr="00AE2C75" w:rsidRDefault="00DC3DB9" w:rsidP="00B42FFD">
      <w:pPr>
        <w:pStyle w:val="Nessunaspaziatura"/>
        <w:spacing w:line="312" w:lineRule="auto"/>
        <w:rPr>
          <w:rFonts w:ascii="Manrope" w:hAnsi="Manrope"/>
        </w:rPr>
      </w:pPr>
    </w:p>
    <w:p w14:paraId="1E5EAA05" w14:textId="77777777" w:rsidR="00DC3DB9" w:rsidRPr="00AE2C75" w:rsidRDefault="00DC3DB9" w:rsidP="00B42FFD">
      <w:pPr>
        <w:pStyle w:val="Nessunaspaziatura"/>
        <w:spacing w:line="312" w:lineRule="auto"/>
        <w:rPr>
          <w:rFonts w:ascii="Manrope" w:hAnsi="Manrope"/>
        </w:rPr>
      </w:pPr>
    </w:p>
    <w:sectPr w:rsidR="00DC3DB9" w:rsidRPr="00AE2C75" w:rsidSect="00F62B79">
      <w:headerReference w:type="even" r:id="rId11"/>
      <w:headerReference w:type="default" r:id="rId12"/>
      <w:footerReference w:type="even" r:id="rId13"/>
      <w:footerReference w:type="default" r:id="rId14"/>
      <w:headerReference w:type="first" r:id="rId15"/>
      <w:pgSz w:w="11906" w:h="16838" w:code="9"/>
      <w:pgMar w:top="-1276" w:right="1700" w:bottom="1701" w:left="1985"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907DD" w14:textId="77777777" w:rsidR="00FA208B" w:rsidRDefault="00FA208B" w:rsidP="00F62B79">
      <w:r>
        <w:separator/>
      </w:r>
    </w:p>
    <w:p w14:paraId="3B6F5EB6" w14:textId="77777777" w:rsidR="00FA208B" w:rsidRDefault="00FA208B" w:rsidP="00F62B79"/>
    <w:p w14:paraId="3A913326" w14:textId="77777777" w:rsidR="00FA208B" w:rsidRDefault="00FA208B" w:rsidP="00F62B79"/>
    <w:p w14:paraId="6F641A22" w14:textId="77777777" w:rsidR="00FA208B" w:rsidRDefault="00FA208B" w:rsidP="00F62B79"/>
    <w:p w14:paraId="6E4B88AE" w14:textId="77777777" w:rsidR="00FA208B" w:rsidRDefault="00FA208B" w:rsidP="00F62B79"/>
    <w:p w14:paraId="62C75EA4" w14:textId="77777777" w:rsidR="00FA208B" w:rsidRDefault="00FA208B" w:rsidP="00F62B79"/>
    <w:p w14:paraId="158694EB" w14:textId="77777777" w:rsidR="00FA208B" w:rsidRDefault="00FA208B" w:rsidP="00F62B79"/>
    <w:p w14:paraId="670BBEF4" w14:textId="77777777" w:rsidR="00FA208B" w:rsidRDefault="00FA208B" w:rsidP="00F62B79"/>
    <w:p w14:paraId="48A990B3" w14:textId="77777777" w:rsidR="00FA208B" w:rsidRDefault="00FA208B" w:rsidP="00F62B79"/>
    <w:p w14:paraId="2C20F8BF" w14:textId="77777777" w:rsidR="00FA208B" w:rsidRDefault="00FA208B" w:rsidP="00F62B79"/>
    <w:p w14:paraId="07F38970" w14:textId="77777777" w:rsidR="00FA208B" w:rsidRDefault="00FA208B" w:rsidP="00F62B79"/>
    <w:p w14:paraId="24EC3D32" w14:textId="77777777" w:rsidR="00FA208B" w:rsidRDefault="00FA208B" w:rsidP="00F62B79"/>
    <w:p w14:paraId="15F460C9" w14:textId="77777777" w:rsidR="00FA208B" w:rsidRDefault="00FA208B" w:rsidP="00F62B79"/>
    <w:p w14:paraId="5B31CCA5" w14:textId="77777777" w:rsidR="00FA208B" w:rsidRDefault="00FA208B" w:rsidP="00F62B79"/>
    <w:p w14:paraId="2084B6AD" w14:textId="77777777" w:rsidR="00FA208B" w:rsidRDefault="00FA208B" w:rsidP="00F62B79"/>
    <w:p w14:paraId="1E60D16F" w14:textId="77777777" w:rsidR="00FA208B" w:rsidRDefault="00FA208B" w:rsidP="00F62B79"/>
    <w:p w14:paraId="034F46DA" w14:textId="77777777" w:rsidR="00FA208B" w:rsidRDefault="00FA208B" w:rsidP="00F62B79"/>
    <w:p w14:paraId="135DBD2A" w14:textId="77777777" w:rsidR="00FA208B" w:rsidRDefault="00FA208B" w:rsidP="00F62B79"/>
    <w:p w14:paraId="0E2EAEEF" w14:textId="77777777" w:rsidR="00FA208B" w:rsidRDefault="00FA208B" w:rsidP="00F62B79"/>
    <w:p w14:paraId="2FF9B38F" w14:textId="77777777" w:rsidR="00FA208B" w:rsidRDefault="00FA208B" w:rsidP="00F62B79"/>
    <w:p w14:paraId="196A3949" w14:textId="77777777" w:rsidR="00FA208B" w:rsidRDefault="00FA208B" w:rsidP="00F62B79"/>
    <w:p w14:paraId="1B24722C" w14:textId="77777777" w:rsidR="00FA208B" w:rsidRDefault="00FA208B" w:rsidP="00F62B79"/>
    <w:p w14:paraId="603CD4DA" w14:textId="77777777" w:rsidR="00FA208B" w:rsidRDefault="00FA208B" w:rsidP="00F62B79"/>
    <w:p w14:paraId="18BEAB5B" w14:textId="77777777" w:rsidR="00FA208B" w:rsidRDefault="00FA208B" w:rsidP="00F62B79"/>
    <w:p w14:paraId="65C074B5" w14:textId="77777777" w:rsidR="00FA208B" w:rsidRDefault="00FA208B" w:rsidP="00F62B79"/>
    <w:p w14:paraId="234A3BDE" w14:textId="77777777" w:rsidR="00FA208B" w:rsidRDefault="00FA208B" w:rsidP="00F62B79"/>
    <w:p w14:paraId="71E76DA4" w14:textId="77777777" w:rsidR="00FA208B" w:rsidRDefault="00FA208B" w:rsidP="00F62B79"/>
    <w:p w14:paraId="56661D0B" w14:textId="77777777" w:rsidR="00FA208B" w:rsidRDefault="00FA208B" w:rsidP="00F62B79"/>
    <w:p w14:paraId="26752190" w14:textId="77777777" w:rsidR="00FA208B" w:rsidRDefault="00FA208B" w:rsidP="00F62B79"/>
    <w:p w14:paraId="769560BC" w14:textId="77777777" w:rsidR="00FA208B" w:rsidRDefault="00FA208B" w:rsidP="00F62B79"/>
    <w:p w14:paraId="5BACFAD1" w14:textId="77777777" w:rsidR="00FA208B" w:rsidRDefault="00FA208B" w:rsidP="00F62B79"/>
    <w:p w14:paraId="161EFAC5" w14:textId="77777777" w:rsidR="00FA208B" w:rsidRDefault="00FA208B" w:rsidP="00F62B79"/>
    <w:p w14:paraId="3D871F0C" w14:textId="77777777" w:rsidR="00FA208B" w:rsidRDefault="00FA208B" w:rsidP="00F62B79"/>
    <w:p w14:paraId="03BEF424" w14:textId="77777777" w:rsidR="00FA208B" w:rsidRDefault="00FA208B" w:rsidP="00F62B79"/>
    <w:p w14:paraId="4FA8C851" w14:textId="77777777" w:rsidR="00FA208B" w:rsidRDefault="00FA208B" w:rsidP="00F62B79"/>
    <w:p w14:paraId="1919B0F5" w14:textId="77777777" w:rsidR="00FA208B" w:rsidRDefault="00FA208B" w:rsidP="00F62B79"/>
    <w:p w14:paraId="09A65F34" w14:textId="77777777" w:rsidR="00FA208B" w:rsidRDefault="00FA208B" w:rsidP="00F62B79"/>
    <w:p w14:paraId="4E9F0A35" w14:textId="77777777" w:rsidR="00FA208B" w:rsidRDefault="00FA208B" w:rsidP="00F62B79"/>
    <w:p w14:paraId="4657758F" w14:textId="77777777" w:rsidR="00FA208B" w:rsidRDefault="00FA208B" w:rsidP="00F62B79"/>
    <w:p w14:paraId="2445D4C7" w14:textId="77777777" w:rsidR="00FA208B" w:rsidRDefault="00FA208B" w:rsidP="00F62B79"/>
    <w:p w14:paraId="2600AA5D" w14:textId="77777777" w:rsidR="00FA208B" w:rsidRDefault="00FA208B" w:rsidP="00F62B79"/>
    <w:p w14:paraId="029483FC" w14:textId="77777777" w:rsidR="00FA208B" w:rsidRDefault="00FA208B" w:rsidP="00F62B79"/>
    <w:p w14:paraId="169817FE" w14:textId="77777777" w:rsidR="00FA208B" w:rsidRDefault="00FA208B" w:rsidP="00F62B79"/>
    <w:p w14:paraId="63DD1CA7" w14:textId="77777777" w:rsidR="00FA208B" w:rsidRDefault="00FA208B" w:rsidP="00F62B79"/>
    <w:p w14:paraId="34A1180C" w14:textId="77777777" w:rsidR="00FA208B" w:rsidRDefault="00FA208B" w:rsidP="00F62B79"/>
    <w:p w14:paraId="232454FC" w14:textId="77777777" w:rsidR="00FA208B" w:rsidRDefault="00FA208B" w:rsidP="00F62B79"/>
    <w:p w14:paraId="43DD0C1B" w14:textId="77777777" w:rsidR="00FA208B" w:rsidRDefault="00FA208B" w:rsidP="00F62B79"/>
    <w:p w14:paraId="1226495E" w14:textId="77777777" w:rsidR="00FA208B" w:rsidRDefault="00FA208B" w:rsidP="00F62B79"/>
    <w:p w14:paraId="61D961A7" w14:textId="77777777" w:rsidR="00FA208B" w:rsidRDefault="00FA208B" w:rsidP="00F62B79"/>
    <w:p w14:paraId="6B8440F2" w14:textId="77777777" w:rsidR="00FA208B" w:rsidRDefault="00FA208B" w:rsidP="00F62B79"/>
    <w:p w14:paraId="4BBC78BA" w14:textId="77777777" w:rsidR="00FA208B" w:rsidRDefault="00FA208B" w:rsidP="00F62B79"/>
    <w:p w14:paraId="1870584E" w14:textId="77777777" w:rsidR="00FA208B" w:rsidRDefault="00FA208B" w:rsidP="00F62B79"/>
    <w:p w14:paraId="28F86EEC" w14:textId="77777777" w:rsidR="00FA208B" w:rsidRDefault="00FA208B" w:rsidP="00F62B79"/>
    <w:p w14:paraId="5DC40B41" w14:textId="77777777" w:rsidR="00FA208B" w:rsidRDefault="00FA208B" w:rsidP="00F62B79"/>
    <w:p w14:paraId="44F0AD4E" w14:textId="77777777" w:rsidR="00FA208B" w:rsidRDefault="00FA208B" w:rsidP="00F62B79"/>
    <w:p w14:paraId="60356A5E" w14:textId="77777777" w:rsidR="00FA208B" w:rsidRDefault="00FA208B" w:rsidP="00F62B79"/>
    <w:p w14:paraId="7C3E7A9A" w14:textId="77777777" w:rsidR="00FA208B" w:rsidRDefault="00FA208B" w:rsidP="00F62B79"/>
    <w:p w14:paraId="03F259B7" w14:textId="77777777" w:rsidR="00FA208B" w:rsidRDefault="00FA208B" w:rsidP="00F62B79"/>
    <w:p w14:paraId="03686706" w14:textId="77777777" w:rsidR="00FA208B" w:rsidRDefault="00FA208B" w:rsidP="00F62B79"/>
    <w:p w14:paraId="574504BB" w14:textId="77777777" w:rsidR="00FA208B" w:rsidRDefault="00FA208B" w:rsidP="00F62B79"/>
    <w:p w14:paraId="0DD35294" w14:textId="77777777" w:rsidR="00FA208B" w:rsidRDefault="00FA208B" w:rsidP="00F62B79"/>
    <w:p w14:paraId="7F13A6AB" w14:textId="77777777" w:rsidR="00FA208B" w:rsidRDefault="00FA208B" w:rsidP="00F62B79"/>
    <w:p w14:paraId="2FEDE316" w14:textId="77777777" w:rsidR="00FA208B" w:rsidRDefault="00FA208B" w:rsidP="00F62B79"/>
    <w:p w14:paraId="542D8B4C" w14:textId="77777777" w:rsidR="00FA208B" w:rsidRDefault="00FA208B" w:rsidP="00F62B79"/>
    <w:p w14:paraId="7245C74F" w14:textId="77777777" w:rsidR="00FA208B" w:rsidRDefault="00FA208B" w:rsidP="00F62B79"/>
    <w:p w14:paraId="79FC26B2" w14:textId="77777777" w:rsidR="00FA208B" w:rsidRDefault="00FA208B" w:rsidP="00F62B79"/>
    <w:p w14:paraId="59656463" w14:textId="77777777" w:rsidR="00FA208B" w:rsidRDefault="00FA208B" w:rsidP="00F62B79"/>
    <w:p w14:paraId="21C90F32" w14:textId="77777777" w:rsidR="00FA208B" w:rsidRDefault="00FA208B" w:rsidP="00F62B79"/>
    <w:p w14:paraId="3958B3DA" w14:textId="77777777" w:rsidR="00FA208B" w:rsidRDefault="00FA208B" w:rsidP="00F62B79"/>
    <w:p w14:paraId="1AF87F00" w14:textId="77777777" w:rsidR="00FA208B" w:rsidRDefault="00FA208B" w:rsidP="00F62B79"/>
    <w:p w14:paraId="4A2CDD72" w14:textId="77777777" w:rsidR="00FA208B" w:rsidRDefault="00FA208B" w:rsidP="00F62B79"/>
    <w:p w14:paraId="36382BF7" w14:textId="77777777" w:rsidR="00FA208B" w:rsidRDefault="00FA208B" w:rsidP="00F62B79"/>
    <w:p w14:paraId="7E4813A7" w14:textId="77777777" w:rsidR="00E458A2" w:rsidRDefault="00E458A2" w:rsidP="00F62B79"/>
    <w:p w14:paraId="32AA1957" w14:textId="77777777" w:rsidR="00E458A2" w:rsidRDefault="00E458A2" w:rsidP="00F62B79"/>
    <w:p w14:paraId="47DA8CC3" w14:textId="77777777" w:rsidR="00E458A2" w:rsidRDefault="00E458A2" w:rsidP="00F62B79"/>
  </w:endnote>
  <w:endnote w:type="continuationSeparator" w:id="0">
    <w:p w14:paraId="01E3DED8" w14:textId="77777777" w:rsidR="00FA208B" w:rsidRDefault="00FA208B" w:rsidP="00F62B79">
      <w:r>
        <w:continuationSeparator/>
      </w:r>
    </w:p>
    <w:p w14:paraId="1DE8BB9E" w14:textId="77777777" w:rsidR="00FA208B" w:rsidRDefault="00FA208B" w:rsidP="00F62B79"/>
    <w:p w14:paraId="04726A41" w14:textId="77777777" w:rsidR="00FA208B" w:rsidRDefault="00FA208B" w:rsidP="00F62B79"/>
    <w:p w14:paraId="3462FF87" w14:textId="77777777" w:rsidR="00FA208B" w:rsidRDefault="00FA208B" w:rsidP="00F62B79"/>
    <w:p w14:paraId="54F1B58F" w14:textId="77777777" w:rsidR="00FA208B" w:rsidRDefault="00FA208B" w:rsidP="00F62B79"/>
    <w:p w14:paraId="57CF0EC8" w14:textId="77777777" w:rsidR="00FA208B" w:rsidRDefault="00FA208B" w:rsidP="00F62B79"/>
    <w:p w14:paraId="3D76F4B6" w14:textId="77777777" w:rsidR="00FA208B" w:rsidRDefault="00FA208B" w:rsidP="00F62B79"/>
    <w:p w14:paraId="1796ACBB" w14:textId="77777777" w:rsidR="00FA208B" w:rsidRDefault="00FA208B" w:rsidP="00F62B79"/>
    <w:p w14:paraId="0A6D47C5" w14:textId="77777777" w:rsidR="00FA208B" w:rsidRDefault="00FA208B" w:rsidP="00F62B79"/>
    <w:p w14:paraId="1D670F22" w14:textId="77777777" w:rsidR="00FA208B" w:rsidRDefault="00FA208B" w:rsidP="00F62B79"/>
    <w:p w14:paraId="15BC5888" w14:textId="77777777" w:rsidR="00FA208B" w:rsidRDefault="00FA208B" w:rsidP="00F62B79"/>
    <w:p w14:paraId="759D1053" w14:textId="77777777" w:rsidR="00FA208B" w:rsidRDefault="00FA208B" w:rsidP="00F62B79"/>
    <w:p w14:paraId="258845D4" w14:textId="77777777" w:rsidR="00FA208B" w:rsidRDefault="00FA208B" w:rsidP="00F62B79"/>
    <w:p w14:paraId="77EB8B49" w14:textId="77777777" w:rsidR="00FA208B" w:rsidRDefault="00FA208B" w:rsidP="00F62B79"/>
    <w:p w14:paraId="224B7558" w14:textId="77777777" w:rsidR="00FA208B" w:rsidRDefault="00FA208B" w:rsidP="00F62B79"/>
    <w:p w14:paraId="43E17454" w14:textId="77777777" w:rsidR="00FA208B" w:rsidRDefault="00FA208B" w:rsidP="00F62B79"/>
    <w:p w14:paraId="3B389FAB" w14:textId="77777777" w:rsidR="00FA208B" w:rsidRDefault="00FA208B" w:rsidP="00F62B79"/>
    <w:p w14:paraId="06524535" w14:textId="77777777" w:rsidR="00FA208B" w:rsidRDefault="00FA208B" w:rsidP="00F62B79"/>
    <w:p w14:paraId="1D35ACD1" w14:textId="77777777" w:rsidR="00FA208B" w:rsidRDefault="00FA208B" w:rsidP="00F62B79"/>
    <w:p w14:paraId="2F3387FF" w14:textId="77777777" w:rsidR="00FA208B" w:rsidRDefault="00FA208B" w:rsidP="00F62B79"/>
    <w:p w14:paraId="66F512B5" w14:textId="77777777" w:rsidR="00FA208B" w:rsidRDefault="00FA208B" w:rsidP="00F62B79"/>
    <w:p w14:paraId="62DB981F" w14:textId="77777777" w:rsidR="00FA208B" w:rsidRDefault="00FA208B" w:rsidP="00F62B79"/>
    <w:p w14:paraId="1D67CC75" w14:textId="77777777" w:rsidR="00FA208B" w:rsidRDefault="00FA208B" w:rsidP="00F62B79"/>
    <w:p w14:paraId="321B6D43" w14:textId="77777777" w:rsidR="00FA208B" w:rsidRDefault="00FA208B" w:rsidP="00F62B79"/>
    <w:p w14:paraId="613B6520" w14:textId="77777777" w:rsidR="00FA208B" w:rsidRDefault="00FA208B" w:rsidP="00F62B79"/>
    <w:p w14:paraId="3EA368E6" w14:textId="77777777" w:rsidR="00FA208B" w:rsidRDefault="00FA208B" w:rsidP="00F62B79"/>
    <w:p w14:paraId="1DFC0517" w14:textId="77777777" w:rsidR="00FA208B" w:rsidRDefault="00FA208B" w:rsidP="00F62B79"/>
    <w:p w14:paraId="685C0C69" w14:textId="77777777" w:rsidR="00FA208B" w:rsidRDefault="00FA208B" w:rsidP="00F62B79"/>
    <w:p w14:paraId="2E54F5CE" w14:textId="77777777" w:rsidR="00FA208B" w:rsidRDefault="00FA208B" w:rsidP="00F62B79"/>
    <w:p w14:paraId="0C66BBA0" w14:textId="77777777" w:rsidR="00FA208B" w:rsidRDefault="00FA208B" w:rsidP="00F62B79"/>
    <w:p w14:paraId="5C38B028" w14:textId="77777777" w:rsidR="00FA208B" w:rsidRDefault="00FA208B" w:rsidP="00F62B79"/>
    <w:p w14:paraId="05CACFDE" w14:textId="77777777" w:rsidR="00FA208B" w:rsidRDefault="00FA208B" w:rsidP="00F62B79"/>
    <w:p w14:paraId="50952940" w14:textId="77777777" w:rsidR="00FA208B" w:rsidRDefault="00FA208B" w:rsidP="00F62B79"/>
    <w:p w14:paraId="055C5F89" w14:textId="77777777" w:rsidR="00FA208B" w:rsidRDefault="00FA208B" w:rsidP="00F62B79"/>
    <w:p w14:paraId="43C9B1BB" w14:textId="77777777" w:rsidR="00FA208B" w:rsidRDefault="00FA208B" w:rsidP="00F62B79"/>
    <w:p w14:paraId="2BB43E28" w14:textId="77777777" w:rsidR="00FA208B" w:rsidRDefault="00FA208B" w:rsidP="00F62B79"/>
    <w:p w14:paraId="3CC15B99" w14:textId="77777777" w:rsidR="00FA208B" w:rsidRDefault="00FA208B" w:rsidP="00F62B79"/>
    <w:p w14:paraId="60E3D8F8" w14:textId="77777777" w:rsidR="00FA208B" w:rsidRDefault="00FA208B" w:rsidP="00F62B79"/>
    <w:p w14:paraId="20077A83" w14:textId="77777777" w:rsidR="00FA208B" w:rsidRDefault="00FA208B" w:rsidP="00F62B79"/>
    <w:p w14:paraId="59F3B3F4" w14:textId="77777777" w:rsidR="00FA208B" w:rsidRDefault="00FA208B" w:rsidP="00F62B79"/>
    <w:p w14:paraId="754B729A" w14:textId="77777777" w:rsidR="00FA208B" w:rsidRDefault="00FA208B" w:rsidP="00F62B79"/>
    <w:p w14:paraId="6A786B6A" w14:textId="77777777" w:rsidR="00FA208B" w:rsidRDefault="00FA208B" w:rsidP="00F62B79"/>
    <w:p w14:paraId="28BDA9E2" w14:textId="77777777" w:rsidR="00FA208B" w:rsidRDefault="00FA208B" w:rsidP="00F62B79"/>
    <w:p w14:paraId="0F2B1DEB" w14:textId="77777777" w:rsidR="00FA208B" w:rsidRDefault="00FA208B" w:rsidP="00F62B79"/>
    <w:p w14:paraId="0427798C" w14:textId="77777777" w:rsidR="00FA208B" w:rsidRDefault="00FA208B" w:rsidP="00F62B79"/>
    <w:p w14:paraId="796E93AC" w14:textId="77777777" w:rsidR="00FA208B" w:rsidRDefault="00FA208B" w:rsidP="00F62B79"/>
    <w:p w14:paraId="222426F2" w14:textId="77777777" w:rsidR="00FA208B" w:rsidRDefault="00FA208B" w:rsidP="00F62B79"/>
    <w:p w14:paraId="5FF6D652" w14:textId="77777777" w:rsidR="00FA208B" w:rsidRDefault="00FA208B" w:rsidP="00F62B79"/>
    <w:p w14:paraId="1B8901C6" w14:textId="77777777" w:rsidR="00FA208B" w:rsidRDefault="00FA208B" w:rsidP="00F62B79"/>
    <w:p w14:paraId="7215D7AD" w14:textId="77777777" w:rsidR="00FA208B" w:rsidRDefault="00FA208B" w:rsidP="00F62B79"/>
    <w:p w14:paraId="4B000461" w14:textId="77777777" w:rsidR="00FA208B" w:rsidRDefault="00FA208B" w:rsidP="00F62B79"/>
    <w:p w14:paraId="5AB4D2E1" w14:textId="77777777" w:rsidR="00FA208B" w:rsidRDefault="00FA208B" w:rsidP="00F62B79"/>
    <w:p w14:paraId="660AF32D" w14:textId="77777777" w:rsidR="00FA208B" w:rsidRDefault="00FA208B" w:rsidP="00F62B79"/>
    <w:p w14:paraId="4D2005B3" w14:textId="77777777" w:rsidR="00FA208B" w:rsidRDefault="00FA208B" w:rsidP="00F62B79"/>
    <w:p w14:paraId="608783A2" w14:textId="77777777" w:rsidR="00FA208B" w:rsidRDefault="00FA208B" w:rsidP="00F62B79"/>
    <w:p w14:paraId="49D1D55D" w14:textId="77777777" w:rsidR="00FA208B" w:rsidRDefault="00FA208B" w:rsidP="00F62B79"/>
    <w:p w14:paraId="11F31FC3" w14:textId="77777777" w:rsidR="00FA208B" w:rsidRDefault="00FA208B" w:rsidP="00F62B79"/>
    <w:p w14:paraId="3716408D" w14:textId="77777777" w:rsidR="00FA208B" w:rsidRDefault="00FA208B" w:rsidP="00F62B79"/>
    <w:p w14:paraId="6BB72A5A" w14:textId="77777777" w:rsidR="00FA208B" w:rsidRDefault="00FA208B" w:rsidP="00F62B79"/>
    <w:p w14:paraId="6CE0A352" w14:textId="77777777" w:rsidR="00FA208B" w:rsidRDefault="00FA208B" w:rsidP="00F62B79"/>
    <w:p w14:paraId="00E67EE6" w14:textId="77777777" w:rsidR="00FA208B" w:rsidRDefault="00FA208B" w:rsidP="00F62B79"/>
    <w:p w14:paraId="259EE5A5" w14:textId="77777777" w:rsidR="00FA208B" w:rsidRDefault="00FA208B" w:rsidP="00F62B79"/>
    <w:p w14:paraId="5BDCA53C" w14:textId="77777777" w:rsidR="00FA208B" w:rsidRDefault="00FA208B" w:rsidP="00F62B79"/>
    <w:p w14:paraId="3ABBE047" w14:textId="77777777" w:rsidR="00FA208B" w:rsidRDefault="00FA208B" w:rsidP="00F62B79"/>
    <w:p w14:paraId="5497CE1F" w14:textId="77777777" w:rsidR="00FA208B" w:rsidRDefault="00FA208B" w:rsidP="00F62B79"/>
    <w:p w14:paraId="5ECB5C4B" w14:textId="77777777" w:rsidR="00FA208B" w:rsidRDefault="00FA208B" w:rsidP="00F62B79"/>
    <w:p w14:paraId="3AA08BB4" w14:textId="77777777" w:rsidR="00FA208B" w:rsidRDefault="00FA208B" w:rsidP="00F62B79"/>
    <w:p w14:paraId="3C1C45CB" w14:textId="77777777" w:rsidR="00FA208B" w:rsidRDefault="00FA208B" w:rsidP="00F62B79"/>
    <w:p w14:paraId="23AE4893" w14:textId="77777777" w:rsidR="00FA208B" w:rsidRDefault="00FA208B" w:rsidP="00F62B79"/>
    <w:p w14:paraId="70230258" w14:textId="77777777" w:rsidR="00FA208B" w:rsidRDefault="00FA208B" w:rsidP="00F62B79"/>
    <w:p w14:paraId="0A1DED19" w14:textId="77777777" w:rsidR="00FA208B" w:rsidRDefault="00FA208B" w:rsidP="00F62B79"/>
    <w:p w14:paraId="391D86C3" w14:textId="77777777" w:rsidR="00FA208B" w:rsidRDefault="00FA208B" w:rsidP="00F62B79"/>
    <w:p w14:paraId="1F53AFDA" w14:textId="77777777" w:rsidR="00E458A2" w:rsidRDefault="00E458A2" w:rsidP="00F62B79"/>
    <w:p w14:paraId="0FAD4037" w14:textId="77777777" w:rsidR="00E458A2" w:rsidRDefault="00E458A2" w:rsidP="00F62B79"/>
    <w:p w14:paraId="1D4239C0" w14:textId="77777777" w:rsidR="00E458A2" w:rsidRDefault="00E458A2" w:rsidP="00F62B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Manrope">
    <w:altName w:val="Manrope"/>
    <w:panose1 w:val="00000000000000000000"/>
    <w:charset w:val="00"/>
    <w:family w:val="auto"/>
    <w:pitch w:val="variable"/>
    <w:sig w:usb0="A00002BF" w:usb1="5000206B" w:usb2="00000000" w:usb3="00000000" w:csb0="0000019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ontserrat">
    <w:charset w:val="00"/>
    <w:family w:val="auto"/>
    <w:pitch w:val="variable"/>
    <w:sig w:usb0="2000020F" w:usb1="00000003" w:usb2="00000000" w:usb3="00000000" w:csb0="00000197"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EF103" w14:textId="77777777" w:rsidR="00E458A2" w:rsidRDefault="00E458A2" w:rsidP="00F62B79"/>
  <w:p w14:paraId="4231AE5F" w14:textId="77777777" w:rsidR="00E458A2" w:rsidRDefault="00E458A2" w:rsidP="00F62B79"/>
  <w:p w14:paraId="6C471652" w14:textId="77777777" w:rsidR="00E458A2" w:rsidRDefault="00E458A2" w:rsidP="00F62B7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E6805" w14:textId="30864D56" w:rsidR="009A6CCE" w:rsidRDefault="009A6CCE" w:rsidP="00F62B79"/>
  <w:p w14:paraId="701AEBFA" w14:textId="77777777" w:rsidR="001C29D4" w:rsidRDefault="001C29D4" w:rsidP="00F62B79"/>
  <w:p w14:paraId="7AD07CF8" w14:textId="77777777" w:rsidR="001C29D4" w:rsidRDefault="001C29D4" w:rsidP="00F62B79"/>
  <w:p w14:paraId="7E25B146" w14:textId="77777777" w:rsidR="00E458A2" w:rsidRDefault="00E458A2" w:rsidP="00F62B79"/>
  <w:p w14:paraId="666BB044" w14:textId="77777777" w:rsidR="00E458A2" w:rsidRDefault="00E458A2" w:rsidP="00F62B7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65BC8" w14:textId="77777777" w:rsidR="00FA208B" w:rsidRDefault="00FA208B" w:rsidP="00F62B79">
      <w:r>
        <w:separator/>
      </w:r>
    </w:p>
    <w:p w14:paraId="546BBA9B" w14:textId="77777777" w:rsidR="00FA208B" w:rsidRDefault="00FA208B" w:rsidP="00F62B79"/>
    <w:p w14:paraId="43E2B9EE" w14:textId="77777777" w:rsidR="00FA208B" w:rsidRDefault="00FA208B" w:rsidP="00F62B79"/>
    <w:p w14:paraId="6C03AF55" w14:textId="77777777" w:rsidR="00FA208B" w:rsidRDefault="00FA208B" w:rsidP="00F62B79"/>
    <w:p w14:paraId="646A41D8" w14:textId="77777777" w:rsidR="00FA208B" w:rsidRDefault="00FA208B" w:rsidP="00F62B79"/>
    <w:p w14:paraId="5B6CDFF2" w14:textId="77777777" w:rsidR="00FA208B" w:rsidRDefault="00FA208B" w:rsidP="00F62B79"/>
    <w:p w14:paraId="7AD83701" w14:textId="77777777" w:rsidR="00FA208B" w:rsidRDefault="00FA208B" w:rsidP="00F62B79"/>
    <w:p w14:paraId="53C31760" w14:textId="77777777" w:rsidR="00FA208B" w:rsidRDefault="00FA208B" w:rsidP="00F62B79"/>
    <w:p w14:paraId="7E649B02" w14:textId="77777777" w:rsidR="00FA208B" w:rsidRDefault="00FA208B" w:rsidP="00F62B79"/>
    <w:p w14:paraId="749B9376" w14:textId="77777777" w:rsidR="00FA208B" w:rsidRDefault="00FA208B" w:rsidP="00F62B79"/>
    <w:p w14:paraId="0F74F9E6" w14:textId="77777777" w:rsidR="00FA208B" w:rsidRDefault="00FA208B" w:rsidP="00F62B79"/>
    <w:p w14:paraId="15A3B2EA" w14:textId="77777777" w:rsidR="00FA208B" w:rsidRDefault="00FA208B" w:rsidP="00F62B79"/>
    <w:p w14:paraId="441383FD" w14:textId="77777777" w:rsidR="00FA208B" w:rsidRDefault="00FA208B" w:rsidP="00F62B79"/>
    <w:p w14:paraId="3BBB579A" w14:textId="77777777" w:rsidR="00FA208B" w:rsidRDefault="00FA208B" w:rsidP="00F62B79"/>
    <w:p w14:paraId="1D1C8EDB" w14:textId="77777777" w:rsidR="00FA208B" w:rsidRDefault="00FA208B" w:rsidP="00F62B79"/>
    <w:p w14:paraId="6BA12E37" w14:textId="77777777" w:rsidR="00FA208B" w:rsidRDefault="00FA208B" w:rsidP="00F62B79"/>
    <w:p w14:paraId="2176D8D6" w14:textId="77777777" w:rsidR="00FA208B" w:rsidRDefault="00FA208B" w:rsidP="00F62B79"/>
    <w:p w14:paraId="67695019" w14:textId="77777777" w:rsidR="00FA208B" w:rsidRDefault="00FA208B" w:rsidP="00F62B79"/>
    <w:p w14:paraId="4E32BE6D" w14:textId="77777777" w:rsidR="00FA208B" w:rsidRDefault="00FA208B" w:rsidP="00F62B79"/>
    <w:p w14:paraId="0BC0324B" w14:textId="77777777" w:rsidR="00FA208B" w:rsidRDefault="00FA208B" w:rsidP="00F62B79"/>
    <w:p w14:paraId="675620CA" w14:textId="77777777" w:rsidR="00FA208B" w:rsidRDefault="00FA208B" w:rsidP="00F62B79"/>
    <w:p w14:paraId="6E34D267" w14:textId="77777777" w:rsidR="00FA208B" w:rsidRDefault="00FA208B" w:rsidP="00F62B79"/>
    <w:p w14:paraId="7B789E45" w14:textId="77777777" w:rsidR="00FA208B" w:rsidRDefault="00FA208B" w:rsidP="00F62B79"/>
    <w:p w14:paraId="5D5CA9C9" w14:textId="77777777" w:rsidR="00FA208B" w:rsidRDefault="00FA208B" w:rsidP="00F62B79"/>
    <w:p w14:paraId="46EA7370" w14:textId="77777777" w:rsidR="00FA208B" w:rsidRDefault="00FA208B" w:rsidP="00F62B79"/>
    <w:p w14:paraId="2B5B6D59" w14:textId="77777777" w:rsidR="00FA208B" w:rsidRDefault="00FA208B" w:rsidP="00F62B79"/>
    <w:p w14:paraId="6D7ECB1E" w14:textId="77777777" w:rsidR="00FA208B" w:rsidRDefault="00FA208B" w:rsidP="00F62B79"/>
    <w:p w14:paraId="34432B4B" w14:textId="77777777" w:rsidR="00FA208B" w:rsidRDefault="00FA208B" w:rsidP="00F62B79"/>
    <w:p w14:paraId="0FE0BD95" w14:textId="77777777" w:rsidR="00FA208B" w:rsidRDefault="00FA208B" w:rsidP="00F62B79"/>
    <w:p w14:paraId="3BD5AEBB" w14:textId="77777777" w:rsidR="00FA208B" w:rsidRDefault="00FA208B" w:rsidP="00F62B79"/>
    <w:p w14:paraId="0F9D1F38" w14:textId="77777777" w:rsidR="00FA208B" w:rsidRDefault="00FA208B" w:rsidP="00F62B79"/>
    <w:p w14:paraId="19C34E4F" w14:textId="77777777" w:rsidR="00FA208B" w:rsidRDefault="00FA208B" w:rsidP="00F62B79"/>
    <w:p w14:paraId="749FF18E" w14:textId="77777777" w:rsidR="00FA208B" w:rsidRDefault="00FA208B" w:rsidP="00F62B79"/>
    <w:p w14:paraId="3702D204" w14:textId="77777777" w:rsidR="00FA208B" w:rsidRDefault="00FA208B" w:rsidP="00F62B79"/>
    <w:p w14:paraId="023FBFFE" w14:textId="77777777" w:rsidR="00FA208B" w:rsidRDefault="00FA208B" w:rsidP="00F62B79"/>
    <w:p w14:paraId="62B53343" w14:textId="77777777" w:rsidR="00FA208B" w:rsidRDefault="00FA208B" w:rsidP="00F62B79"/>
    <w:p w14:paraId="5C7C6FD3" w14:textId="77777777" w:rsidR="00FA208B" w:rsidRDefault="00FA208B" w:rsidP="00F62B79"/>
    <w:p w14:paraId="2CDAE45E" w14:textId="77777777" w:rsidR="00FA208B" w:rsidRDefault="00FA208B" w:rsidP="00F62B79"/>
    <w:p w14:paraId="6477C782" w14:textId="77777777" w:rsidR="00FA208B" w:rsidRDefault="00FA208B" w:rsidP="00F62B79"/>
    <w:p w14:paraId="622DAC80" w14:textId="77777777" w:rsidR="00FA208B" w:rsidRDefault="00FA208B" w:rsidP="00F62B79"/>
    <w:p w14:paraId="0D3FA862" w14:textId="77777777" w:rsidR="00FA208B" w:rsidRDefault="00FA208B" w:rsidP="00F62B79"/>
    <w:p w14:paraId="5E2B7112" w14:textId="77777777" w:rsidR="00FA208B" w:rsidRDefault="00FA208B" w:rsidP="00F62B79"/>
    <w:p w14:paraId="439DA597" w14:textId="77777777" w:rsidR="00FA208B" w:rsidRDefault="00FA208B" w:rsidP="00F62B79"/>
    <w:p w14:paraId="11E67AD5" w14:textId="77777777" w:rsidR="00FA208B" w:rsidRDefault="00FA208B" w:rsidP="00F62B79"/>
    <w:p w14:paraId="52030336" w14:textId="77777777" w:rsidR="00FA208B" w:rsidRDefault="00FA208B" w:rsidP="00F62B79"/>
    <w:p w14:paraId="589F138B" w14:textId="77777777" w:rsidR="00FA208B" w:rsidRDefault="00FA208B" w:rsidP="00F62B79"/>
    <w:p w14:paraId="69BDAF09" w14:textId="77777777" w:rsidR="00FA208B" w:rsidRDefault="00FA208B" w:rsidP="00F62B79"/>
    <w:p w14:paraId="2CF0C98F" w14:textId="77777777" w:rsidR="00FA208B" w:rsidRDefault="00FA208B" w:rsidP="00F62B79"/>
    <w:p w14:paraId="2C712BE5" w14:textId="77777777" w:rsidR="00FA208B" w:rsidRDefault="00FA208B" w:rsidP="00F62B79"/>
    <w:p w14:paraId="0CADCBD5" w14:textId="77777777" w:rsidR="00FA208B" w:rsidRDefault="00FA208B" w:rsidP="00F62B79"/>
    <w:p w14:paraId="0271637A" w14:textId="77777777" w:rsidR="00FA208B" w:rsidRDefault="00FA208B" w:rsidP="00F62B79"/>
    <w:p w14:paraId="53020288" w14:textId="77777777" w:rsidR="00FA208B" w:rsidRDefault="00FA208B" w:rsidP="00F62B79"/>
    <w:p w14:paraId="0F27F2A1" w14:textId="77777777" w:rsidR="00FA208B" w:rsidRDefault="00FA208B" w:rsidP="00F62B79"/>
    <w:p w14:paraId="0A93BF17" w14:textId="77777777" w:rsidR="00FA208B" w:rsidRDefault="00FA208B" w:rsidP="00F62B79"/>
    <w:p w14:paraId="61169C76" w14:textId="77777777" w:rsidR="00FA208B" w:rsidRDefault="00FA208B" w:rsidP="00F62B79"/>
    <w:p w14:paraId="3B7D432B" w14:textId="77777777" w:rsidR="00FA208B" w:rsidRDefault="00FA208B" w:rsidP="00F62B79"/>
    <w:p w14:paraId="4F869C77" w14:textId="77777777" w:rsidR="00FA208B" w:rsidRDefault="00FA208B" w:rsidP="00F62B79"/>
    <w:p w14:paraId="7A2D64E2" w14:textId="77777777" w:rsidR="00FA208B" w:rsidRDefault="00FA208B" w:rsidP="00F62B79"/>
    <w:p w14:paraId="3A842245" w14:textId="77777777" w:rsidR="00FA208B" w:rsidRDefault="00FA208B" w:rsidP="00F62B79"/>
    <w:p w14:paraId="7A2387C1" w14:textId="77777777" w:rsidR="00FA208B" w:rsidRDefault="00FA208B" w:rsidP="00F62B79"/>
    <w:p w14:paraId="401BFD63" w14:textId="77777777" w:rsidR="00FA208B" w:rsidRDefault="00FA208B" w:rsidP="00F62B79"/>
    <w:p w14:paraId="0CD485A0" w14:textId="77777777" w:rsidR="00FA208B" w:rsidRDefault="00FA208B" w:rsidP="00F62B79"/>
    <w:p w14:paraId="5017099D" w14:textId="77777777" w:rsidR="00FA208B" w:rsidRDefault="00FA208B" w:rsidP="00F62B79"/>
    <w:p w14:paraId="1ED8B89C" w14:textId="77777777" w:rsidR="00FA208B" w:rsidRDefault="00FA208B" w:rsidP="00F62B79"/>
    <w:p w14:paraId="7B2EF3B6" w14:textId="77777777" w:rsidR="00FA208B" w:rsidRDefault="00FA208B" w:rsidP="00F62B79"/>
    <w:p w14:paraId="5348926A" w14:textId="77777777" w:rsidR="00FA208B" w:rsidRDefault="00FA208B" w:rsidP="00F62B79"/>
    <w:p w14:paraId="2225CBBE" w14:textId="77777777" w:rsidR="00FA208B" w:rsidRDefault="00FA208B" w:rsidP="00F62B79"/>
    <w:p w14:paraId="1F060CB2" w14:textId="77777777" w:rsidR="00FA208B" w:rsidRDefault="00FA208B" w:rsidP="00F62B79"/>
    <w:p w14:paraId="4621C5E1" w14:textId="77777777" w:rsidR="00FA208B" w:rsidRDefault="00FA208B" w:rsidP="00F62B79"/>
    <w:p w14:paraId="18B131F1" w14:textId="77777777" w:rsidR="00FA208B" w:rsidRDefault="00FA208B" w:rsidP="00F62B79"/>
    <w:p w14:paraId="60D59EED" w14:textId="77777777" w:rsidR="00FA208B" w:rsidRDefault="00FA208B" w:rsidP="00F62B79"/>
    <w:p w14:paraId="7E3EC2A9" w14:textId="77777777" w:rsidR="00FA208B" w:rsidRDefault="00FA208B" w:rsidP="00F62B79"/>
    <w:p w14:paraId="4D75168F" w14:textId="77777777" w:rsidR="00E458A2" w:rsidRDefault="00E458A2" w:rsidP="00F62B79"/>
    <w:p w14:paraId="723C2DFA" w14:textId="77777777" w:rsidR="00E458A2" w:rsidRDefault="00E458A2" w:rsidP="00F62B79"/>
    <w:p w14:paraId="4A6F101F" w14:textId="77777777" w:rsidR="00E458A2" w:rsidRDefault="00E458A2" w:rsidP="00F62B79"/>
  </w:footnote>
  <w:footnote w:type="continuationSeparator" w:id="0">
    <w:p w14:paraId="59278C3E" w14:textId="77777777" w:rsidR="00FA208B" w:rsidRDefault="00FA208B" w:rsidP="00F62B79">
      <w:r>
        <w:continuationSeparator/>
      </w:r>
    </w:p>
    <w:p w14:paraId="5D3C1BB6" w14:textId="77777777" w:rsidR="00FA208B" w:rsidRDefault="00FA208B" w:rsidP="00F62B79"/>
    <w:p w14:paraId="65FFF240" w14:textId="77777777" w:rsidR="00FA208B" w:rsidRDefault="00FA208B" w:rsidP="00F62B79"/>
    <w:p w14:paraId="26FD78FD" w14:textId="77777777" w:rsidR="00FA208B" w:rsidRDefault="00FA208B" w:rsidP="00F62B79"/>
    <w:p w14:paraId="65173F6D" w14:textId="77777777" w:rsidR="00FA208B" w:rsidRDefault="00FA208B" w:rsidP="00F62B79"/>
    <w:p w14:paraId="47E9174F" w14:textId="77777777" w:rsidR="00FA208B" w:rsidRDefault="00FA208B" w:rsidP="00F62B79"/>
    <w:p w14:paraId="542FFBF4" w14:textId="77777777" w:rsidR="00FA208B" w:rsidRDefault="00FA208B" w:rsidP="00F62B79"/>
    <w:p w14:paraId="4FE199B4" w14:textId="77777777" w:rsidR="00FA208B" w:rsidRDefault="00FA208B" w:rsidP="00F62B79"/>
    <w:p w14:paraId="1CD274F8" w14:textId="77777777" w:rsidR="00FA208B" w:rsidRDefault="00FA208B" w:rsidP="00F62B79"/>
    <w:p w14:paraId="50DE1B1F" w14:textId="77777777" w:rsidR="00FA208B" w:rsidRDefault="00FA208B" w:rsidP="00F62B79"/>
    <w:p w14:paraId="73C3439C" w14:textId="77777777" w:rsidR="00FA208B" w:rsidRDefault="00FA208B" w:rsidP="00F62B79"/>
    <w:p w14:paraId="25059F3A" w14:textId="77777777" w:rsidR="00FA208B" w:rsidRDefault="00FA208B" w:rsidP="00F62B79"/>
    <w:p w14:paraId="63BA28BE" w14:textId="77777777" w:rsidR="00FA208B" w:rsidRDefault="00FA208B" w:rsidP="00F62B79"/>
    <w:p w14:paraId="77B9F575" w14:textId="77777777" w:rsidR="00FA208B" w:rsidRDefault="00FA208B" w:rsidP="00F62B79"/>
    <w:p w14:paraId="340A940C" w14:textId="77777777" w:rsidR="00FA208B" w:rsidRDefault="00FA208B" w:rsidP="00F62B79"/>
    <w:p w14:paraId="14DE64A8" w14:textId="77777777" w:rsidR="00FA208B" w:rsidRDefault="00FA208B" w:rsidP="00F62B79"/>
    <w:p w14:paraId="32C841C5" w14:textId="77777777" w:rsidR="00FA208B" w:rsidRDefault="00FA208B" w:rsidP="00F62B79"/>
    <w:p w14:paraId="478FFA02" w14:textId="77777777" w:rsidR="00FA208B" w:rsidRDefault="00FA208B" w:rsidP="00F62B79"/>
    <w:p w14:paraId="7976F797" w14:textId="77777777" w:rsidR="00FA208B" w:rsidRDefault="00FA208B" w:rsidP="00F62B79"/>
    <w:p w14:paraId="64054607" w14:textId="77777777" w:rsidR="00FA208B" w:rsidRDefault="00FA208B" w:rsidP="00F62B79"/>
    <w:p w14:paraId="395C6338" w14:textId="77777777" w:rsidR="00FA208B" w:rsidRDefault="00FA208B" w:rsidP="00F62B79"/>
    <w:p w14:paraId="28572BAB" w14:textId="77777777" w:rsidR="00FA208B" w:rsidRDefault="00FA208B" w:rsidP="00F62B79"/>
    <w:p w14:paraId="33330E2C" w14:textId="77777777" w:rsidR="00FA208B" w:rsidRDefault="00FA208B" w:rsidP="00F62B79"/>
    <w:p w14:paraId="48B379A9" w14:textId="77777777" w:rsidR="00FA208B" w:rsidRDefault="00FA208B" w:rsidP="00F62B79"/>
    <w:p w14:paraId="284F33C5" w14:textId="77777777" w:rsidR="00FA208B" w:rsidRDefault="00FA208B" w:rsidP="00F62B79"/>
    <w:p w14:paraId="0181CB36" w14:textId="77777777" w:rsidR="00FA208B" w:rsidRDefault="00FA208B" w:rsidP="00F62B79"/>
    <w:p w14:paraId="6B5D8465" w14:textId="77777777" w:rsidR="00FA208B" w:rsidRDefault="00FA208B" w:rsidP="00F62B79"/>
    <w:p w14:paraId="7DAD1638" w14:textId="77777777" w:rsidR="00FA208B" w:rsidRDefault="00FA208B" w:rsidP="00F62B79"/>
    <w:p w14:paraId="743A4D90" w14:textId="77777777" w:rsidR="00FA208B" w:rsidRDefault="00FA208B" w:rsidP="00F62B79"/>
    <w:p w14:paraId="7BBE8AD0" w14:textId="77777777" w:rsidR="00FA208B" w:rsidRDefault="00FA208B" w:rsidP="00F62B79"/>
    <w:p w14:paraId="57E0575B" w14:textId="77777777" w:rsidR="00FA208B" w:rsidRDefault="00FA208B" w:rsidP="00F62B79"/>
    <w:p w14:paraId="54841965" w14:textId="77777777" w:rsidR="00FA208B" w:rsidRDefault="00FA208B" w:rsidP="00F62B79"/>
    <w:p w14:paraId="6ACF21A3" w14:textId="77777777" w:rsidR="00FA208B" w:rsidRDefault="00FA208B" w:rsidP="00F62B79"/>
    <w:p w14:paraId="274A6446" w14:textId="77777777" w:rsidR="00FA208B" w:rsidRDefault="00FA208B" w:rsidP="00F62B79"/>
    <w:p w14:paraId="6BF5A738" w14:textId="77777777" w:rsidR="00FA208B" w:rsidRDefault="00FA208B" w:rsidP="00F62B79"/>
    <w:p w14:paraId="4A1D0EB9" w14:textId="77777777" w:rsidR="00FA208B" w:rsidRDefault="00FA208B" w:rsidP="00F62B79"/>
    <w:p w14:paraId="57CAA0F4" w14:textId="77777777" w:rsidR="00FA208B" w:rsidRDefault="00FA208B" w:rsidP="00F62B79"/>
    <w:p w14:paraId="138D9100" w14:textId="77777777" w:rsidR="00FA208B" w:rsidRDefault="00FA208B" w:rsidP="00F62B79"/>
    <w:p w14:paraId="3900771B" w14:textId="77777777" w:rsidR="00FA208B" w:rsidRDefault="00FA208B" w:rsidP="00F62B79"/>
    <w:p w14:paraId="61E612EF" w14:textId="77777777" w:rsidR="00FA208B" w:rsidRDefault="00FA208B" w:rsidP="00F62B79"/>
    <w:p w14:paraId="527149A4" w14:textId="77777777" w:rsidR="00FA208B" w:rsidRDefault="00FA208B" w:rsidP="00F62B79"/>
    <w:p w14:paraId="5F230B38" w14:textId="77777777" w:rsidR="00FA208B" w:rsidRDefault="00FA208B" w:rsidP="00F62B79"/>
    <w:p w14:paraId="5E7239BC" w14:textId="77777777" w:rsidR="00FA208B" w:rsidRDefault="00FA208B" w:rsidP="00F62B79"/>
    <w:p w14:paraId="5F1DCBB2" w14:textId="77777777" w:rsidR="00FA208B" w:rsidRDefault="00FA208B" w:rsidP="00F62B79"/>
    <w:p w14:paraId="151C42CF" w14:textId="77777777" w:rsidR="00FA208B" w:rsidRDefault="00FA208B" w:rsidP="00F62B79"/>
    <w:p w14:paraId="783BBC30" w14:textId="77777777" w:rsidR="00FA208B" w:rsidRDefault="00FA208B" w:rsidP="00F62B79"/>
    <w:p w14:paraId="26AF7819" w14:textId="77777777" w:rsidR="00FA208B" w:rsidRDefault="00FA208B" w:rsidP="00F62B79"/>
    <w:p w14:paraId="349F17E5" w14:textId="77777777" w:rsidR="00FA208B" w:rsidRDefault="00FA208B" w:rsidP="00F62B79"/>
    <w:p w14:paraId="56648A9A" w14:textId="77777777" w:rsidR="00FA208B" w:rsidRDefault="00FA208B" w:rsidP="00F62B79"/>
    <w:p w14:paraId="6A260AB0" w14:textId="77777777" w:rsidR="00FA208B" w:rsidRDefault="00FA208B" w:rsidP="00F62B79"/>
    <w:p w14:paraId="5074EC7C" w14:textId="77777777" w:rsidR="00FA208B" w:rsidRDefault="00FA208B" w:rsidP="00F62B79"/>
    <w:p w14:paraId="30A13620" w14:textId="77777777" w:rsidR="00FA208B" w:rsidRDefault="00FA208B" w:rsidP="00F62B79"/>
    <w:p w14:paraId="33A644BD" w14:textId="77777777" w:rsidR="00FA208B" w:rsidRDefault="00FA208B" w:rsidP="00F62B79"/>
    <w:p w14:paraId="0CA7DBB5" w14:textId="77777777" w:rsidR="00FA208B" w:rsidRDefault="00FA208B" w:rsidP="00F62B79"/>
    <w:p w14:paraId="1EA46873" w14:textId="77777777" w:rsidR="00FA208B" w:rsidRDefault="00FA208B" w:rsidP="00F62B79"/>
    <w:p w14:paraId="2447D860" w14:textId="77777777" w:rsidR="00FA208B" w:rsidRDefault="00FA208B" w:rsidP="00F62B79"/>
    <w:p w14:paraId="7344911F" w14:textId="77777777" w:rsidR="00FA208B" w:rsidRDefault="00FA208B" w:rsidP="00F62B79"/>
    <w:p w14:paraId="28803F95" w14:textId="77777777" w:rsidR="00FA208B" w:rsidRDefault="00FA208B" w:rsidP="00F62B79"/>
    <w:p w14:paraId="5B141191" w14:textId="77777777" w:rsidR="00FA208B" w:rsidRDefault="00FA208B" w:rsidP="00F62B79"/>
    <w:p w14:paraId="2BF2CABC" w14:textId="77777777" w:rsidR="00FA208B" w:rsidRDefault="00FA208B" w:rsidP="00F62B79"/>
    <w:p w14:paraId="1C5846B8" w14:textId="77777777" w:rsidR="00FA208B" w:rsidRDefault="00FA208B" w:rsidP="00F62B79"/>
    <w:p w14:paraId="019DD212" w14:textId="77777777" w:rsidR="00FA208B" w:rsidRDefault="00FA208B" w:rsidP="00F62B79"/>
    <w:p w14:paraId="1E90AC1F" w14:textId="77777777" w:rsidR="00FA208B" w:rsidRDefault="00FA208B" w:rsidP="00F62B79"/>
    <w:p w14:paraId="2F27E1DA" w14:textId="77777777" w:rsidR="00FA208B" w:rsidRDefault="00FA208B" w:rsidP="00F62B79"/>
    <w:p w14:paraId="28103D34" w14:textId="77777777" w:rsidR="00FA208B" w:rsidRDefault="00FA208B" w:rsidP="00F62B79"/>
    <w:p w14:paraId="1208BD49" w14:textId="77777777" w:rsidR="00FA208B" w:rsidRDefault="00FA208B" w:rsidP="00F62B79"/>
    <w:p w14:paraId="74525CFD" w14:textId="77777777" w:rsidR="00FA208B" w:rsidRDefault="00FA208B" w:rsidP="00F62B79"/>
    <w:p w14:paraId="16C658B3" w14:textId="77777777" w:rsidR="00FA208B" w:rsidRDefault="00FA208B" w:rsidP="00F62B79"/>
    <w:p w14:paraId="524593C8" w14:textId="77777777" w:rsidR="00FA208B" w:rsidRDefault="00FA208B" w:rsidP="00F62B79"/>
    <w:p w14:paraId="524347CE" w14:textId="77777777" w:rsidR="00FA208B" w:rsidRDefault="00FA208B" w:rsidP="00F62B79"/>
    <w:p w14:paraId="7A26961B" w14:textId="77777777" w:rsidR="00FA208B" w:rsidRDefault="00FA208B" w:rsidP="00F62B79"/>
    <w:p w14:paraId="355975B5" w14:textId="77777777" w:rsidR="00FA208B" w:rsidRDefault="00FA208B" w:rsidP="00F62B79"/>
    <w:p w14:paraId="00231986" w14:textId="77777777" w:rsidR="00E458A2" w:rsidRDefault="00E458A2" w:rsidP="00F62B79"/>
    <w:p w14:paraId="197C6352" w14:textId="77777777" w:rsidR="00E458A2" w:rsidRDefault="00E458A2" w:rsidP="00F62B79"/>
    <w:p w14:paraId="0EADC81A" w14:textId="77777777" w:rsidR="00E458A2" w:rsidRDefault="00E458A2" w:rsidP="00F62B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28D8C" w14:textId="77777777" w:rsidR="009A6CCE" w:rsidRDefault="009A6CCE" w:rsidP="00F62B79"/>
  <w:p w14:paraId="266D071B" w14:textId="77777777" w:rsidR="009A6CCE" w:rsidRDefault="009A6CCE" w:rsidP="00F62B79"/>
  <w:p w14:paraId="3FB66915" w14:textId="77777777" w:rsidR="009A6CCE" w:rsidRDefault="009A6CCE" w:rsidP="00F62B79"/>
  <w:p w14:paraId="53EA0F0A" w14:textId="77777777" w:rsidR="009A6CCE" w:rsidRDefault="009A6CCE" w:rsidP="00F62B79"/>
  <w:p w14:paraId="554FC640" w14:textId="77777777" w:rsidR="009A6CCE" w:rsidRDefault="009A6CCE" w:rsidP="00F62B79"/>
  <w:p w14:paraId="70757A5C" w14:textId="77777777" w:rsidR="009A6CCE" w:rsidRDefault="009A6CCE" w:rsidP="00F62B79"/>
  <w:p w14:paraId="65E417F3" w14:textId="77777777" w:rsidR="009A6CCE" w:rsidRDefault="009A6CCE" w:rsidP="00F62B79"/>
  <w:p w14:paraId="7A77C148" w14:textId="77777777" w:rsidR="009A6CCE" w:rsidRDefault="009A6CCE" w:rsidP="00F62B79"/>
  <w:p w14:paraId="5F3ED899" w14:textId="77777777" w:rsidR="009A6CCE" w:rsidRDefault="009A6CCE" w:rsidP="00F62B79"/>
  <w:p w14:paraId="09083FB9" w14:textId="77777777" w:rsidR="009A6CCE" w:rsidRDefault="009A6CCE" w:rsidP="00F62B79"/>
  <w:p w14:paraId="1C816364" w14:textId="77777777" w:rsidR="009A6CCE" w:rsidRDefault="009A6CCE" w:rsidP="00F62B79"/>
  <w:p w14:paraId="2ACEBC3C" w14:textId="77777777" w:rsidR="009A6CCE" w:rsidRDefault="009A6CCE" w:rsidP="00F62B79"/>
  <w:p w14:paraId="58181985" w14:textId="77777777" w:rsidR="009A6CCE" w:rsidRDefault="009A6CCE" w:rsidP="00F62B79"/>
  <w:p w14:paraId="2F97E759" w14:textId="77777777" w:rsidR="009A6CCE" w:rsidRDefault="009A6CCE" w:rsidP="00F62B79"/>
  <w:p w14:paraId="7193079D" w14:textId="77777777" w:rsidR="009A6CCE" w:rsidRDefault="009A6CCE" w:rsidP="00F62B79"/>
  <w:p w14:paraId="3097FA69" w14:textId="77777777" w:rsidR="009A6CCE" w:rsidRDefault="009A6CCE" w:rsidP="00F62B79"/>
  <w:p w14:paraId="516E6908" w14:textId="77777777" w:rsidR="009A6CCE" w:rsidRDefault="009A6CCE" w:rsidP="00F62B79"/>
  <w:p w14:paraId="13C03E69" w14:textId="77777777" w:rsidR="009A6CCE" w:rsidRDefault="009A6CCE" w:rsidP="00F62B79"/>
  <w:p w14:paraId="51270834" w14:textId="77777777" w:rsidR="009A6CCE" w:rsidRDefault="009A6CCE" w:rsidP="00F62B79"/>
  <w:p w14:paraId="6172865C" w14:textId="77777777" w:rsidR="009A6CCE" w:rsidRDefault="009A6CCE" w:rsidP="00F62B79"/>
  <w:p w14:paraId="01995E9A" w14:textId="77777777" w:rsidR="009A6CCE" w:rsidRDefault="009A6CCE" w:rsidP="00F62B79"/>
  <w:p w14:paraId="73CEF1FD" w14:textId="77777777" w:rsidR="009A6CCE" w:rsidRDefault="009A6CCE" w:rsidP="00F62B79"/>
  <w:p w14:paraId="65267204" w14:textId="77777777" w:rsidR="009A6CCE" w:rsidRDefault="009A6CCE" w:rsidP="00F62B79"/>
  <w:p w14:paraId="0EF0F99E" w14:textId="77777777" w:rsidR="009A6CCE" w:rsidRDefault="009A6CCE" w:rsidP="00F62B79"/>
  <w:p w14:paraId="4DA4E708" w14:textId="77777777" w:rsidR="009A6CCE" w:rsidRDefault="009A6CCE" w:rsidP="00F62B79"/>
  <w:p w14:paraId="4A40066E" w14:textId="77777777" w:rsidR="009A6CCE" w:rsidRDefault="009A6CCE" w:rsidP="00F62B79"/>
  <w:p w14:paraId="154392B7" w14:textId="77777777" w:rsidR="009A6CCE" w:rsidRDefault="009A6CCE" w:rsidP="00F62B79"/>
  <w:p w14:paraId="5C602768" w14:textId="77777777" w:rsidR="009A6CCE" w:rsidRDefault="009A6CCE" w:rsidP="00F62B79"/>
  <w:p w14:paraId="6FD4B212" w14:textId="77777777" w:rsidR="009A6CCE" w:rsidRDefault="009A6CCE" w:rsidP="00F62B79"/>
  <w:p w14:paraId="4DC04EF4" w14:textId="77777777" w:rsidR="009A6CCE" w:rsidRDefault="009A6CCE" w:rsidP="00F62B79"/>
  <w:p w14:paraId="65A1CE90" w14:textId="77777777" w:rsidR="009A6CCE" w:rsidRDefault="009A6CCE" w:rsidP="00F62B79"/>
  <w:p w14:paraId="0B7E680C" w14:textId="77777777" w:rsidR="009A6CCE" w:rsidRDefault="009A6CCE" w:rsidP="00F62B79"/>
  <w:p w14:paraId="0B6A3FE5" w14:textId="77777777" w:rsidR="009A6CCE" w:rsidRDefault="009A6CCE" w:rsidP="00F62B79"/>
  <w:p w14:paraId="0621FC20" w14:textId="77777777" w:rsidR="009A6CCE" w:rsidRDefault="009A6CCE" w:rsidP="00F62B79"/>
  <w:p w14:paraId="60D2197C" w14:textId="77777777" w:rsidR="009A6CCE" w:rsidRDefault="009A6CCE" w:rsidP="00F62B79"/>
  <w:p w14:paraId="77289D49" w14:textId="77777777" w:rsidR="009A6CCE" w:rsidRDefault="009A6CCE" w:rsidP="00F62B79"/>
  <w:p w14:paraId="6C26E14B" w14:textId="77777777" w:rsidR="009A6CCE" w:rsidRDefault="009A6CCE" w:rsidP="00F62B79"/>
  <w:p w14:paraId="2A9DEA1E" w14:textId="77777777" w:rsidR="009A6CCE" w:rsidRDefault="009A6CCE" w:rsidP="00F62B79"/>
  <w:p w14:paraId="072B3BB9" w14:textId="77777777" w:rsidR="009A6CCE" w:rsidRDefault="009A6CCE" w:rsidP="00F62B79"/>
  <w:p w14:paraId="209ECBE0" w14:textId="77777777" w:rsidR="009A6CCE" w:rsidRDefault="009A6CCE" w:rsidP="00F62B79"/>
  <w:p w14:paraId="0700158A" w14:textId="77777777" w:rsidR="009A6CCE" w:rsidRDefault="009A6CCE" w:rsidP="00F62B79"/>
  <w:p w14:paraId="2946F559" w14:textId="77777777" w:rsidR="009A6CCE" w:rsidRDefault="009A6CCE" w:rsidP="00F62B79"/>
  <w:p w14:paraId="223F233D" w14:textId="77777777" w:rsidR="009A6CCE" w:rsidRDefault="009A6CCE" w:rsidP="00F62B79"/>
  <w:p w14:paraId="6B378EB5" w14:textId="77777777" w:rsidR="009A6CCE" w:rsidRDefault="009A6CCE" w:rsidP="00F62B79"/>
  <w:p w14:paraId="4D6AB4C2" w14:textId="77777777" w:rsidR="009A6CCE" w:rsidRDefault="009A6CCE" w:rsidP="00F62B79"/>
  <w:p w14:paraId="11A54BD3" w14:textId="77777777" w:rsidR="009A6CCE" w:rsidRDefault="009A6CCE" w:rsidP="00F62B79"/>
  <w:p w14:paraId="0D5A8CDC" w14:textId="77777777" w:rsidR="009A6CCE" w:rsidRDefault="009A6CCE" w:rsidP="00F62B79"/>
  <w:p w14:paraId="65DA9808" w14:textId="77777777" w:rsidR="009A6CCE" w:rsidRDefault="009A6CCE" w:rsidP="00F62B79"/>
  <w:p w14:paraId="0E074905" w14:textId="77777777" w:rsidR="009A6CCE" w:rsidRDefault="009A6CCE" w:rsidP="00F62B79"/>
  <w:p w14:paraId="4888FDB0" w14:textId="77777777" w:rsidR="009A6CCE" w:rsidRDefault="009A6CCE" w:rsidP="00F62B79"/>
  <w:p w14:paraId="4A791D9B" w14:textId="77777777" w:rsidR="009A6CCE" w:rsidRDefault="009A6CCE" w:rsidP="00F62B79"/>
  <w:p w14:paraId="2371A6E4" w14:textId="77777777" w:rsidR="009A6CCE" w:rsidRDefault="009A6CCE" w:rsidP="00F62B79"/>
  <w:p w14:paraId="5A1C3BAA" w14:textId="77777777" w:rsidR="009A6CCE" w:rsidRDefault="009A6CCE" w:rsidP="00F62B79"/>
  <w:p w14:paraId="0829C380" w14:textId="77777777" w:rsidR="009A6CCE" w:rsidRDefault="009A6CCE" w:rsidP="00F62B79"/>
  <w:p w14:paraId="453DB7B4" w14:textId="77777777" w:rsidR="009A6CCE" w:rsidRDefault="009A6CCE" w:rsidP="00F62B79"/>
  <w:p w14:paraId="6BBD42B0" w14:textId="77777777" w:rsidR="009A6CCE" w:rsidRDefault="009A6CCE" w:rsidP="00F62B79"/>
  <w:p w14:paraId="56B45305" w14:textId="77777777" w:rsidR="009A6CCE" w:rsidRDefault="009A6CCE" w:rsidP="00F62B79"/>
  <w:p w14:paraId="5EE1D509" w14:textId="77777777" w:rsidR="009A6CCE" w:rsidRDefault="009A6CCE" w:rsidP="00F62B79"/>
  <w:p w14:paraId="18B69B87" w14:textId="77777777" w:rsidR="009A6CCE" w:rsidRDefault="009A6CCE" w:rsidP="00F62B79"/>
  <w:p w14:paraId="30795B0B" w14:textId="77777777" w:rsidR="009A6CCE" w:rsidRDefault="009A6CCE" w:rsidP="00F62B79"/>
  <w:p w14:paraId="3AA67609" w14:textId="77777777" w:rsidR="009A6CCE" w:rsidRDefault="009A6CCE" w:rsidP="00F62B79"/>
  <w:p w14:paraId="07AE95AB" w14:textId="77777777" w:rsidR="001C29D4" w:rsidRDefault="001C29D4" w:rsidP="00F62B79"/>
  <w:p w14:paraId="6DCB7E7F" w14:textId="77777777" w:rsidR="001C29D4" w:rsidRDefault="001C29D4" w:rsidP="00F62B79"/>
  <w:p w14:paraId="129E6EAD" w14:textId="77777777" w:rsidR="00E458A2" w:rsidRDefault="00E458A2" w:rsidP="00F62B79"/>
  <w:p w14:paraId="3F735EC1" w14:textId="77777777" w:rsidR="00E458A2" w:rsidRDefault="00E458A2" w:rsidP="00F62B79"/>
  <w:p w14:paraId="15CB5C8B" w14:textId="77777777" w:rsidR="00E458A2" w:rsidRDefault="00E458A2" w:rsidP="00F62B7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D1464" w14:textId="77777777" w:rsidR="00DC3DB9" w:rsidRDefault="00DC3DB9" w:rsidP="00F62B79">
    <w:pPr>
      <w:pStyle w:val="Intestazione"/>
    </w:pPr>
  </w:p>
  <w:p w14:paraId="502E0A69" w14:textId="77777777" w:rsidR="00E458A2" w:rsidRDefault="00E458A2" w:rsidP="00F62B79"/>
  <w:p w14:paraId="3B03EEBA" w14:textId="77777777" w:rsidR="00E458A2" w:rsidRDefault="00E458A2" w:rsidP="00F62B79"/>
  <w:p w14:paraId="0127E231" w14:textId="77777777" w:rsidR="00E458A2" w:rsidRDefault="00E458A2" w:rsidP="00F62B7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7C9B9" w14:textId="77777777" w:rsidR="006608F5" w:rsidRDefault="006608F5" w:rsidP="00F62B79">
    <w:pPr>
      <w:pStyle w:val="Intestazione"/>
    </w:pPr>
  </w:p>
  <w:p w14:paraId="6EACCCAD" w14:textId="0016DE05" w:rsidR="006608F5" w:rsidRDefault="006608F5" w:rsidP="00F62B79">
    <w:pPr>
      <w:pStyle w:val="Intestazione"/>
    </w:pPr>
  </w:p>
  <w:p w14:paraId="47C294E1" w14:textId="77777777" w:rsidR="00E458A2" w:rsidRDefault="00E458A2" w:rsidP="00F62B79"/>
  <w:p w14:paraId="7D1EACE9" w14:textId="77777777" w:rsidR="00E458A2" w:rsidRDefault="00E458A2" w:rsidP="00F62B79"/>
  <w:p w14:paraId="3CB3B467" w14:textId="77777777" w:rsidR="00E458A2" w:rsidRDefault="00E458A2" w:rsidP="00F62B7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49001AC6"/>
    <w:lvl w:ilvl="0">
      <w:start w:val="1"/>
      <w:numFmt w:val="lowerLetter"/>
      <w:pStyle w:val="Numeroelenco2"/>
      <w:lvlText w:val="%1)"/>
      <w:lvlJc w:val="left"/>
      <w:pPr>
        <w:tabs>
          <w:tab w:val="num" w:pos="643"/>
        </w:tabs>
        <w:ind w:left="643" w:hanging="360"/>
      </w:pPr>
      <w:rPr>
        <w:rFonts w:hint="default"/>
      </w:rPr>
    </w:lvl>
  </w:abstractNum>
  <w:abstractNum w:abstractNumId="1" w15:restartNumberingAfterBreak="0">
    <w:nsid w:val="FFFFFF88"/>
    <w:multiLevelType w:val="singleLevel"/>
    <w:tmpl w:val="C33A1E14"/>
    <w:lvl w:ilvl="0">
      <w:start w:val="1"/>
      <w:numFmt w:val="decimal"/>
      <w:pStyle w:val="Numeroelenco"/>
      <w:lvlText w:val="%1."/>
      <w:lvlJc w:val="left"/>
      <w:pPr>
        <w:tabs>
          <w:tab w:val="num" w:pos="360"/>
        </w:tabs>
        <w:ind w:left="360" w:hanging="360"/>
      </w:pPr>
      <w:rPr>
        <w:rFonts w:ascii="Manrope" w:hAnsi="Manrope" w:cstheme="minorHAnsi" w:hint="default"/>
      </w:rPr>
    </w:lvl>
  </w:abstractNum>
  <w:abstractNum w:abstractNumId="2" w15:restartNumberingAfterBreak="0">
    <w:nsid w:val="0000000A"/>
    <w:multiLevelType w:val="singleLevel"/>
    <w:tmpl w:val="776AA62C"/>
    <w:lvl w:ilvl="0">
      <w:start w:val="1"/>
      <w:numFmt w:val="decimal"/>
      <w:lvlText w:val="%1."/>
      <w:lvlJc w:val="left"/>
      <w:pPr>
        <w:ind w:left="720" w:hanging="360"/>
      </w:pPr>
      <w:rPr>
        <w:i w:val="0"/>
        <w:sz w:val="20"/>
        <w:szCs w:val="20"/>
      </w:rPr>
    </w:lvl>
  </w:abstractNum>
  <w:abstractNum w:abstractNumId="3" w15:restartNumberingAfterBreak="0">
    <w:nsid w:val="00000016"/>
    <w:multiLevelType w:val="multilevel"/>
    <w:tmpl w:val="00000016"/>
    <w:name w:val="WW8Num22"/>
    <w:lvl w:ilvl="0">
      <w:start w:val="4"/>
      <w:numFmt w:val="decimal"/>
      <w:pStyle w:val="Numeroelenco20"/>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9D3123"/>
    <w:multiLevelType w:val="hybridMultilevel"/>
    <w:tmpl w:val="ECFADF44"/>
    <w:lvl w:ilvl="0" w:tplc="AEA4512C">
      <w:start w:val="1"/>
      <w:numFmt w:val="decimal"/>
      <w:lvlText w:val="%1."/>
      <w:lvlJc w:val="left"/>
      <w:pPr>
        <w:ind w:left="720" w:hanging="360"/>
      </w:pPr>
    </w:lvl>
    <w:lvl w:ilvl="1" w:tplc="64242F04">
      <w:start w:val="1"/>
      <w:numFmt w:val="lowerLetter"/>
      <w:lvlText w:val="%2."/>
      <w:lvlJc w:val="left"/>
      <w:pPr>
        <w:ind w:left="1440" w:hanging="360"/>
      </w:pPr>
    </w:lvl>
    <w:lvl w:ilvl="2" w:tplc="17FA58BA">
      <w:start w:val="1"/>
      <w:numFmt w:val="lowerRoman"/>
      <w:lvlText w:val="%3."/>
      <w:lvlJc w:val="right"/>
      <w:pPr>
        <w:ind w:left="2160" w:hanging="180"/>
      </w:pPr>
    </w:lvl>
    <w:lvl w:ilvl="3" w:tplc="4C20D65E">
      <w:start w:val="1"/>
      <w:numFmt w:val="decimal"/>
      <w:lvlText w:val="%4."/>
      <w:lvlJc w:val="left"/>
      <w:pPr>
        <w:ind w:left="2880" w:hanging="360"/>
      </w:pPr>
    </w:lvl>
    <w:lvl w:ilvl="4" w:tplc="4C001880">
      <w:start w:val="1"/>
      <w:numFmt w:val="lowerLetter"/>
      <w:lvlText w:val="%5."/>
      <w:lvlJc w:val="left"/>
      <w:pPr>
        <w:ind w:left="3600" w:hanging="360"/>
      </w:pPr>
    </w:lvl>
    <w:lvl w:ilvl="5" w:tplc="63C29188">
      <w:start w:val="1"/>
      <w:numFmt w:val="lowerRoman"/>
      <w:lvlText w:val="%6."/>
      <w:lvlJc w:val="right"/>
      <w:pPr>
        <w:ind w:left="4320" w:hanging="180"/>
      </w:pPr>
    </w:lvl>
    <w:lvl w:ilvl="6" w:tplc="9370AA8E">
      <w:start w:val="1"/>
      <w:numFmt w:val="decimal"/>
      <w:lvlText w:val="%7."/>
      <w:lvlJc w:val="left"/>
      <w:pPr>
        <w:ind w:left="5040" w:hanging="360"/>
      </w:pPr>
    </w:lvl>
    <w:lvl w:ilvl="7" w:tplc="762CDFF8">
      <w:start w:val="1"/>
      <w:numFmt w:val="lowerLetter"/>
      <w:lvlText w:val="%8."/>
      <w:lvlJc w:val="left"/>
      <w:pPr>
        <w:ind w:left="5760" w:hanging="360"/>
      </w:pPr>
    </w:lvl>
    <w:lvl w:ilvl="8" w:tplc="D4AE981C">
      <w:start w:val="1"/>
      <w:numFmt w:val="lowerRoman"/>
      <w:lvlText w:val="%9."/>
      <w:lvlJc w:val="right"/>
      <w:pPr>
        <w:ind w:left="6480" w:hanging="180"/>
      </w:pPr>
    </w:lvl>
  </w:abstractNum>
  <w:abstractNum w:abstractNumId="5" w15:restartNumberingAfterBreak="0">
    <w:nsid w:val="01B9545A"/>
    <w:multiLevelType w:val="hybridMultilevel"/>
    <w:tmpl w:val="0C428944"/>
    <w:lvl w:ilvl="0" w:tplc="63508F66">
      <w:start w:val="1"/>
      <w:numFmt w:val="lowerRoman"/>
      <w:lvlText w:val="(%1)"/>
      <w:lvlJc w:val="left"/>
      <w:pPr>
        <w:ind w:left="720" w:hanging="360"/>
      </w:pPr>
      <w:rPr>
        <w:rFonts w:ascii="Manrope" w:hAnsi="Manrope" w:cstheme="minorHAnsi" w:hint="default"/>
        <w:b w:val="0"/>
        <w:sz w:val="20"/>
        <w:szCs w:val="22"/>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8D175C7"/>
    <w:multiLevelType w:val="hybridMultilevel"/>
    <w:tmpl w:val="AA2CF438"/>
    <w:lvl w:ilvl="0" w:tplc="9D6E12D6">
      <w:start w:val="1"/>
      <w:numFmt w:val="lowerLetter"/>
      <w:lvlText w:val="%1."/>
      <w:lvlJc w:val="left"/>
      <w:pPr>
        <w:ind w:left="720" w:hanging="360"/>
      </w:pPr>
      <w:rPr>
        <w:rFonts w:hint="default"/>
        <w:b w:val="0"/>
        <w:i/>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9CC1943"/>
    <w:multiLevelType w:val="hybridMultilevel"/>
    <w:tmpl w:val="CB9E01B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0FC249FF"/>
    <w:multiLevelType w:val="hybridMultilevel"/>
    <w:tmpl w:val="E5C40D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2602F39"/>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8B17502"/>
    <w:multiLevelType w:val="hybridMultilevel"/>
    <w:tmpl w:val="49CA2F60"/>
    <w:lvl w:ilvl="0" w:tplc="CD7C92E6">
      <w:numFmt w:val="bullet"/>
      <w:lvlText w:val="-"/>
      <w:lvlJc w:val="left"/>
      <w:pPr>
        <w:ind w:left="720" w:hanging="360"/>
      </w:pPr>
      <w:rPr>
        <w:rFonts w:ascii="Georgia" w:eastAsia="Cambria" w:hAnsi="Georgia" w:cs="Cambri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0A223B3"/>
    <w:multiLevelType w:val="hybridMultilevel"/>
    <w:tmpl w:val="6F5E05F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22CA59B6"/>
    <w:multiLevelType w:val="multilevel"/>
    <w:tmpl w:val="855C9420"/>
    <w:lvl w:ilvl="0">
      <w:start w:val="1"/>
      <w:numFmt w:val="upperLetter"/>
      <w:lvlText w:val="%1"/>
      <w:lvlJc w:val="left"/>
      <w:pPr>
        <w:ind w:left="720" w:hanging="360"/>
      </w:pPr>
      <w:rPr>
        <w:rFonts w:hint="default"/>
        <w:b/>
        <w:u w:val="none"/>
      </w:rPr>
    </w:lvl>
    <w:lvl w:ilvl="1">
      <w:start w:val="1"/>
      <w:numFmt w:val="decimal"/>
      <w:lvlText w:val="A.%2"/>
      <w:lvlJc w:val="left"/>
      <w:pPr>
        <w:ind w:left="1440" w:hanging="360"/>
      </w:pPr>
      <w:rPr>
        <w:rFonts w:hint="default"/>
      </w:rPr>
    </w:lvl>
    <w:lvl w:ilvl="2">
      <w:start w:val="1"/>
      <w:numFmt w:val="lowerRoman"/>
      <w:lvlText w:val="%3."/>
      <w:lvlJc w:val="right"/>
      <w:pPr>
        <w:ind w:left="2160" w:hanging="180"/>
      </w:pPr>
      <w:rPr>
        <w:rFonts w:hint="default"/>
        <w:i/>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235D545E"/>
    <w:multiLevelType w:val="hybridMultilevel"/>
    <w:tmpl w:val="1E46A476"/>
    <w:lvl w:ilvl="0" w:tplc="F03E2E3A">
      <w:start w:val="1"/>
      <w:numFmt w:val="lowerRoman"/>
      <w:lvlText w:val="(%1)"/>
      <w:lvlJc w:val="left"/>
      <w:pPr>
        <w:ind w:left="720" w:hanging="360"/>
      </w:pPr>
      <w:rPr>
        <w:rFonts w:ascii="Manrope" w:hAnsi="Manrope" w:cstheme="minorHAnsi" w:hint="default"/>
        <w:b w:val="0"/>
        <w:sz w:val="20"/>
        <w:szCs w:val="22"/>
      </w:rPr>
    </w:lvl>
    <w:lvl w:ilvl="1" w:tplc="FFFFFFFF">
      <w:start w:val="1"/>
      <w:numFmt w:val="lowerRoman"/>
      <w:lvlText w:val="%2."/>
      <w:lvlJc w:val="righ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620617C"/>
    <w:multiLevelType w:val="hybridMultilevel"/>
    <w:tmpl w:val="5EE4B5C2"/>
    <w:lvl w:ilvl="0" w:tplc="CD7C92E6">
      <w:numFmt w:val="bullet"/>
      <w:lvlText w:val="-"/>
      <w:lvlJc w:val="left"/>
      <w:pPr>
        <w:ind w:left="720" w:hanging="360"/>
      </w:pPr>
      <w:rPr>
        <w:rFonts w:ascii="Georgia" w:eastAsia="Cambria" w:hAnsi="Georgia" w:cs="Cambri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69A0A17"/>
    <w:multiLevelType w:val="multilevel"/>
    <w:tmpl w:val="855C9420"/>
    <w:lvl w:ilvl="0">
      <w:start w:val="1"/>
      <w:numFmt w:val="upperLetter"/>
      <w:lvlText w:val="%1"/>
      <w:lvlJc w:val="left"/>
      <w:pPr>
        <w:ind w:left="720" w:hanging="360"/>
      </w:pPr>
      <w:rPr>
        <w:rFonts w:hint="default"/>
        <w:b/>
        <w:u w:val="none"/>
      </w:rPr>
    </w:lvl>
    <w:lvl w:ilvl="1">
      <w:start w:val="1"/>
      <w:numFmt w:val="decimal"/>
      <w:lvlText w:val="A.%2"/>
      <w:lvlJc w:val="left"/>
      <w:pPr>
        <w:ind w:left="1440" w:hanging="360"/>
      </w:pPr>
      <w:rPr>
        <w:rFonts w:hint="default"/>
      </w:rPr>
    </w:lvl>
    <w:lvl w:ilvl="2">
      <w:start w:val="1"/>
      <w:numFmt w:val="lowerRoman"/>
      <w:lvlText w:val="%3."/>
      <w:lvlJc w:val="right"/>
      <w:pPr>
        <w:ind w:left="2160" w:hanging="180"/>
      </w:pPr>
      <w:rPr>
        <w:rFonts w:hint="default"/>
        <w:i/>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2D0272"/>
    <w:multiLevelType w:val="hybridMultilevel"/>
    <w:tmpl w:val="6ED8BCCA"/>
    <w:lvl w:ilvl="0" w:tplc="7DF225E4">
      <w:start w:val="1"/>
      <w:numFmt w:val="lowerLetter"/>
      <w:lvlText w:val="%1."/>
      <w:lvlJc w:val="left"/>
      <w:pPr>
        <w:ind w:left="720" w:hanging="360"/>
      </w:pPr>
      <w:rPr>
        <w:rFonts w:hint="default"/>
        <w:b/>
      </w:rPr>
    </w:lvl>
    <w:lvl w:ilvl="1" w:tplc="00050410">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0A448CA"/>
    <w:multiLevelType w:val="hybridMultilevel"/>
    <w:tmpl w:val="00D088D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2256E0E"/>
    <w:multiLevelType w:val="hybridMultilevel"/>
    <w:tmpl w:val="BD6A116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3331298B"/>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8C17857"/>
    <w:multiLevelType w:val="hybridMultilevel"/>
    <w:tmpl w:val="A2E604C6"/>
    <w:lvl w:ilvl="0" w:tplc="8E70E3B8">
      <w:start w:val="1"/>
      <w:numFmt w:val="lowerLetter"/>
      <w:lvlText w:val="%1."/>
      <w:lvlJc w:val="left"/>
      <w:pPr>
        <w:ind w:left="2520" w:hanging="360"/>
      </w:pPr>
      <w:rPr>
        <w:rFonts w:hint="default"/>
        <w:b/>
        <w:i w:val="0"/>
        <w:iCs w:val="0"/>
      </w:rPr>
    </w:lvl>
    <w:lvl w:ilvl="1" w:tplc="00050410">
      <w:start w:val="1"/>
      <w:numFmt w:val="bullet"/>
      <w:lvlText w:val=""/>
      <w:lvlJc w:val="left"/>
      <w:pPr>
        <w:ind w:left="3240" w:hanging="360"/>
      </w:pPr>
      <w:rPr>
        <w:rFonts w:ascii="Wingdings" w:hAnsi="Wingdings" w:hint="default"/>
      </w:rPr>
    </w:lvl>
    <w:lvl w:ilvl="2" w:tplc="04100005" w:tentative="1">
      <w:start w:val="1"/>
      <w:numFmt w:val="bullet"/>
      <w:lvlText w:val=""/>
      <w:lvlJc w:val="left"/>
      <w:pPr>
        <w:ind w:left="3960" w:hanging="360"/>
      </w:pPr>
      <w:rPr>
        <w:rFonts w:ascii="Wingdings" w:hAnsi="Wingdings" w:hint="default"/>
      </w:rPr>
    </w:lvl>
    <w:lvl w:ilvl="3" w:tplc="04100001" w:tentative="1">
      <w:start w:val="1"/>
      <w:numFmt w:val="bullet"/>
      <w:lvlText w:val=""/>
      <w:lvlJc w:val="left"/>
      <w:pPr>
        <w:ind w:left="4680" w:hanging="360"/>
      </w:pPr>
      <w:rPr>
        <w:rFonts w:ascii="Symbol" w:hAnsi="Symbol" w:hint="default"/>
      </w:rPr>
    </w:lvl>
    <w:lvl w:ilvl="4" w:tplc="04100003" w:tentative="1">
      <w:start w:val="1"/>
      <w:numFmt w:val="bullet"/>
      <w:lvlText w:val="o"/>
      <w:lvlJc w:val="left"/>
      <w:pPr>
        <w:ind w:left="5400" w:hanging="360"/>
      </w:pPr>
      <w:rPr>
        <w:rFonts w:ascii="Courier New" w:hAnsi="Courier New" w:cs="Courier New" w:hint="default"/>
      </w:rPr>
    </w:lvl>
    <w:lvl w:ilvl="5" w:tplc="04100005" w:tentative="1">
      <w:start w:val="1"/>
      <w:numFmt w:val="bullet"/>
      <w:lvlText w:val=""/>
      <w:lvlJc w:val="left"/>
      <w:pPr>
        <w:ind w:left="6120" w:hanging="360"/>
      </w:pPr>
      <w:rPr>
        <w:rFonts w:ascii="Wingdings" w:hAnsi="Wingdings" w:hint="default"/>
      </w:rPr>
    </w:lvl>
    <w:lvl w:ilvl="6" w:tplc="04100001" w:tentative="1">
      <w:start w:val="1"/>
      <w:numFmt w:val="bullet"/>
      <w:lvlText w:val=""/>
      <w:lvlJc w:val="left"/>
      <w:pPr>
        <w:ind w:left="6840" w:hanging="360"/>
      </w:pPr>
      <w:rPr>
        <w:rFonts w:ascii="Symbol" w:hAnsi="Symbol" w:hint="default"/>
      </w:rPr>
    </w:lvl>
    <w:lvl w:ilvl="7" w:tplc="04100003" w:tentative="1">
      <w:start w:val="1"/>
      <w:numFmt w:val="bullet"/>
      <w:lvlText w:val="o"/>
      <w:lvlJc w:val="left"/>
      <w:pPr>
        <w:ind w:left="7560" w:hanging="360"/>
      </w:pPr>
      <w:rPr>
        <w:rFonts w:ascii="Courier New" w:hAnsi="Courier New" w:cs="Courier New" w:hint="default"/>
      </w:rPr>
    </w:lvl>
    <w:lvl w:ilvl="8" w:tplc="04100005" w:tentative="1">
      <w:start w:val="1"/>
      <w:numFmt w:val="bullet"/>
      <w:lvlText w:val=""/>
      <w:lvlJc w:val="left"/>
      <w:pPr>
        <w:ind w:left="8280" w:hanging="360"/>
      </w:pPr>
      <w:rPr>
        <w:rFonts w:ascii="Wingdings" w:hAnsi="Wingdings" w:hint="default"/>
      </w:rPr>
    </w:lvl>
  </w:abstractNum>
  <w:abstractNum w:abstractNumId="21" w15:restartNumberingAfterBreak="0">
    <w:nsid w:val="3901122A"/>
    <w:multiLevelType w:val="hybridMultilevel"/>
    <w:tmpl w:val="A538C6CA"/>
    <w:lvl w:ilvl="0" w:tplc="40BE0A12">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E477C9A"/>
    <w:multiLevelType w:val="hybridMultilevel"/>
    <w:tmpl w:val="D4BCCFD4"/>
    <w:lvl w:ilvl="0" w:tplc="E6526312">
      <w:start w:val="1"/>
      <w:numFmt w:val="lowerRoman"/>
      <w:lvlText w:val="(%1)"/>
      <w:lvlJc w:val="left"/>
      <w:pPr>
        <w:ind w:left="1080" w:hanging="360"/>
      </w:pPr>
      <w:rPr>
        <w:rFonts w:ascii="Montserrat" w:hAnsi="Montserrat" w:hint="default"/>
        <w:sz w:val="18"/>
        <w:szCs w:val="2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3" w15:restartNumberingAfterBreak="0">
    <w:nsid w:val="49DB0F71"/>
    <w:multiLevelType w:val="multilevel"/>
    <w:tmpl w:val="855C9420"/>
    <w:lvl w:ilvl="0">
      <w:start w:val="1"/>
      <w:numFmt w:val="upperLetter"/>
      <w:lvlText w:val="%1"/>
      <w:lvlJc w:val="left"/>
      <w:pPr>
        <w:ind w:left="720" w:hanging="360"/>
      </w:pPr>
      <w:rPr>
        <w:rFonts w:hint="default"/>
        <w:b/>
        <w:u w:val="none"/>
      </w:rPr>
    </w:lvl>
    <w:lvl w:ilvl="1">
      <w:start w:val="1"/>
      <w:numFmt w:val="decimal"/>
      <w:lvlText w:val="A.%2"/>
      <w:lvlJc w:val="left"/>
      <w:pPr>
        <w:ind w:left="1440" w:hanging="360"/>
      </w:pPr>
      <w:rPr>
        <w:rFonts w:hint="default"/>
      </w:rPr>
    </w:lvl>
    <w:lvl w:ilvl="2">
      <w:start w:val="1"/>
      <w:numFmt w:val="lowerRoman"/>
      <w:lvlText w:val="%3."/>
      <w:lvlJc w:val="right"/>
      <w:pPr>
        <w:ind w:left="2160" w:hanging="180"/>
      </w:pPr>
      <w:rPr>
        <w:rFonts w:hint="default"/>
        <w:i/>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4F5A02C2"/>
    <w:multiLevelType w:val="hybridMultilevel"/>
    <w:tmpl w:val="7E5AEAFC"/>
    <w:lvl w:ilvl="0" w:tplc="60DA2612">
      <w:start w:val="1"/>
      <w:numFmt w:val="lowerRoman"/>
      <w:lvlText w:val="(%1)"/>
      <w:lvlJc w:val="left"/>
      <w:pPr>
        <w:ind w:left="720" w:hanging="360"/>
      </w:pPr>
      <w:rPr>
        <w:rFonts w:ascii="Manrope" w:hAnsi="Manrope" w:cstheme="minorHAnsi" w:hint="default"/>
        <w:b w:val="0"/>
        <w:sz w:val="20"/>
        <w:szCs w:val="22"/>
      </w:rPr>
    </w:lvl>
    <w:lvl w:ilvl="1" w:tplc="FFFFFFFF">
      <w:start w:val="1"/>
      <w:numFmt w:val="lowerRoman"/>
      <w:lvlText w:val="%2."/>
      <w:lvlJc w:val="righ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73670B26"/>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4F81BD2"/>
    <w:multiLevelType w:val="hybridMultilevel"/>
    <w:tmpl w:val="21F2B4A0"/>
    <w:lvl w:ilvl="0" w:tplc="BB24CDAA">
      <w:numFmt w:val="bullet"/>
      <w:lvlText w:val="-"/>
      <w:lvlJc w:val="left"/>
      <w:pPr>
        <w:ind w:left="1440" w:hanging="360"/>
      </w:pPr>
      <w:rPr>
        <w:rFonts w:ascii="Garamond" w:eastAsia="Times New Roman" w:hAnsi="Garamond" w:cs="Aria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7" w15:restartNumberingAfterBreak="0">
    <w:nsid w:val="77D462F1"/>
    <w:multiLevelType w:val="hybridMultilevel"/>
    <w:tmpl w:val="475E45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91A2581"/>
    <w:multiLevelType w:val="multilevel"/>
    <w:tmpl w:val="057E344E"/>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9" w15:restartNumberingAfterBreak="0">
    <w:nsid w:val="79CA0CF5"/>
    <w:multiLevelType w:val="hybridMultilevel"/>
    <w:tmpl w:val="972CE98A"/>
    <w:lvl w:ilvl="0" w:tplc="FE32787C">
      <w:start w:val="1"/>
      <w:numFmt w:val="lowerRoman"/>
      <w:lvlText w:val="(%1)"/>
      <w:lvlJc w:val="left"/>
      <w:pPr>
        <w:ind w:left="720" w:hanging="360"/>
      </w:pPr>
      <w:rPr>
        <w:rFonts w:ascii="Manrope" w:hAnsi="Manrope" w:cstheme="minorHAnsi" w:hint="default"/>
        <w:b w:val="0"/>
        <w:sz w:val="20"/>
        <w:szCs w:val="22"/>
      </w:rPr>
    </w:lvl>
    <w:lvl w:ilvl="1" w:tplc="FFFFFFFF">
      <w:start w:val="1"/>
      <w:numFmt w:val="lowerRoman"/>
      <w:lvlText w:val="%2."/>
      <w:lvlJc w:val="righ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7BBC3864"/>
    <w:multiLevelType w:val="hybridMultilevel"/>
    <w:tmpl w:val="14C8AA14"/>
    <w:lvl w:ilvl="0" w:tplc="344CB294">
      <w:numFmt w:val="bullet"/>
      <w:lvlText w:val=""/>
      <w:lvlJc w:val="left"/>
      <w:pPr>
        <w:tabs>
          <w:tab w:val="num" w:pos="1065"/>
        </w:tabs>
        <w:ind w:left="1065" w:hanging="705"/>
      </w:pPr>
      <w:rPr>
        <w:rFonts w:ascii="Symbol" w:hAnsi="Symbol" w:cs="Arial" w:hint="default"/>
        <w:sz w:val="16"/>
        <w:szCs w:val="16"/>
      </w:rPr>
    </w:lvl>
    <w:lvl w:ilvl="1" w:tplc="382C733A">
      <w:start w:val="9"/>
      <w:numFmt w:val="decimal"/>
      <w:lvlText w:val="%2."/>
      <w:lvlJc w:val="left"/>
      <w:pPr>
        <w:tabs>
          <w:tab w:val="num" w:pos="1516"/>
        </w:tabs>
        <w:ind w:left="1516" w:hanging="360"/>
      </w:pPr>
      <w:rPr>
        <w:rFonts w:hint="default"/>
      </w:rPr>
    </w:lvl>
    <w:lvl w:ilvl="2" w:tplc="F2622DBA">
      <w:start w:val="10"/>
      <w:numFmt w:val="decimal"/>
      <w:lvlText w:val="%3"/>
      <w:lvlJc w:val="left"/>
      <w:pPr>
        <w:tabs>
          <w:tab w:val="num" w:pos="2416"/>
        </w:tabs>
        <w:ind w:left="2416" w:hanging="360"/>
      </w:pPr>
      <w:rPr>
        <w:rFonts w:hint="default"/>
      </w:rPr>
    </w:lvl>
    <w:lvl w:ilvl="3" w:tplc="9B5ECB7A">
      <w:start w:val="1"/>
      <w:numFmt w:val="decimal"/>
      <w:lvlText w:val="%4."/>
      <w:lvlJc w:val="left"/>
      <w:pPr>
        <w:tabs>
          <w:tab w:val="num" w:pos="2956"/>
        </w:tabs>
        <w:ind w:left="2956" w:hanging="360"/>
      </w:pPr>
      <w:rPr>
        <w:rFonts w:hint="default"/>
      </w:rPr>
    </w:lvl>
    <w:lvl w:ilvl="4" w:tplc="B8D43DF4" w:tentative="1">
      <w:start w:val="1"/>
      <w:numFmt w:val="lowerLetter"/>
      <w:lvlText w:val="%5."/>
      <w:lvlJc w:val="left"/>
      <w:pPr>
        <w:tabs>
          <w:tab w:val="num" w:pos="3676"/>
        </w:tabs>
        <w:ind w:left="3676" w:hanging="360"/>
      </w:pPr>
    </w:lvl>
    <w:lvl w:ilvl="5" w:tplc="20A6D538" w:tentative="1">
      <w:start w:val="1"/>
      <w:numFmt w:val="lowerRoman"/>
      <w:lvlText w:val="%6."/>
      <w:lvlJc w:val="right"/>
      <w:pPr>
        <w:tabs>
          <w:tab w:val="num" w:pos="4396"/>
        </w:tabs>
        <w:ind w:left="4396" w:hanging="180"/>
      </w:pPr>
    </w:lvl>
    <w:lvl w:ilvl="6" w:tplc="56A8E322" w:tentative="1">
      <w:start w:val="1"/>
      <w:numFmt w:val="decimal"/>
      <w:lvlText w:val="%7."/>
      <w:lvlJc w:val="left"/>
      <w:pPr>
        <w:tabs>
          <w:tab w:val="num" w:pos="5116"/>
        </w:tabs>
        <w:ind w:left="5116" w:hanging="360"/>
      </w:pPr>
    </w:lvl>
    <w:lvl w:ilvl="7" w:tplc="55E46A9A" w:tentative="1">
      <w:start w:val="1"/>
      <w:numFmt w:val="lowerLetter"/>
      <w:lvlText w:val="%8."/>
      <w:lvlJc w:val="left"/>
      <w:pPr>
        <w:tabs>
          <w:tab w:val="num" w:pos="5836"/>
        </w:tabs>
        <w:ind w:left="5836" w:hanging="360"/>
      </w:pPr>
    </w:lvl>
    <w:lvl w:ilvl="8" w:tplc="1884D1BE" w:tentative="1">
      <w:start w:val="1"/>
      <w:numFmt w:val="lowerRoman"/>
      <w:lvlText w:val="%9."/>
      <w:lvlJc w:val="right"/>
      <w:pPr>
        <w:tabs>
          <w:tab w:val="num" w:pos="6556"/>
        </w:tabs>
        <w:ind w:left="6556" w:hanging="180"/>
      </w:pPr>
    </w:lvl>
  </w:abstractNum>
  <w:abstractNum w:abstractNumId="31" w15:restartNumberingAfterBreak="0">
    <w:nsid w:val="7BCE6081"/>
    <w:multiLevelType w:val="hybridMultilevel"/>
    <w:tmpl w:val="3D182A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EC50EE5"/>
    <w:multiLevelType w:val="hybridMultilevel"/>
    <w:tmpl w:val="1BAAC05E"/>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33" w15:restartNumberingAfterBreak="0">
    <w:nsid w:val="7FB93C37"/>
    <w:multiLevelType w:val="hybridMultilevel"/>
    <w:tmpl w:val="6B541098"/>
    <w:lvl w:ilvl="0" w:tplc="5AA609BA">
      <w:start w:val="2"/>
      <w:numFmt w:val="bullet"/>
      <w:lvlText w:val="-"/>
      <w:lvlJc w:val="left"/>
      <w:pPr>
        <w:ind w:left="720" w:hanging="360"/>
      </w:pPr>
      <w:rPr>
        <w:rFonts w:ascii="Calibri" w:eastAsia="Times New Roman" w:hAnsi="Calibri" w:cs="Times New Roman" w:hint="default"/>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lvlOverride w:ilvl="0">
      <w:startOverride w:val="1"/>
    </w:lvlOverride>
  </w:num>
  <w:num w:numId="4">
    <w:abstractNumId w:val="20"/>
  </w:num>
  <w:num w:numId="5">
    <w:abstractNumId w:val="5"/>
  </w:num>
  <w:num w:numId="6">
    <w:abstractNumId w:val="1"/>
    <w:lvlOverride w:ilvl="0">
      <w:startOverride w:val="1"/>
    </w:lvlOverride>
  </w:num>
  <w:num w:numId="7">
    <w:abstractNumId w:val="1"/>
    <w:lvlOverride w:ilvl="0">
      <w:startOverride w:val="1"/>
    </w:lvlOverride>
  </w:num>
  <w:num w:numId="8">
    <w:abstractNumId w:val="1"/>
  </w:num>
  <w:num w:numId="9">
    <w:abstractNumId w:val="1"/>
    <w:lvlOverride w:ilvl="0">
      <w:startOverride w:val="1"/>
    </w:lvlOverride>
  </w:num>
  <w:num w:numId="10">
    <w:abstractNumId w:val="1"/>
    <w:lvlOverride w:ilvl="0">
      <w:startOverride w:val="1"/>
    </w:lvlOverride>
  </w:num>
  <w:num w:numId="11">
    <w:abstractNumId w:val="17"/>
  </w:num>
  <w:num w:numId="12">
    <w:abstractNumId w:val="1"/>
    <w:lvlOverride w:ilvl="0">
      <w:startOverride w:val="1"/>
    </w:lvlOverride>
  </w:num>
  <w:num w:numId="13">
    <w:abstractNumId w:val="3"/>
  </w:num>
  <w:num w:numId="14">
    <w:abstractNumId w:val="14"/>
  </w:num>
  <w:num w:numId="15">
    <w:abstractNumId w:val="21"/>
  </w:num>
  <w:num w:numId="16">
    <w:abstractNumId w:val="19"/>
  </w:num>
  <w:num w:numId="17">
    <w:abstractNumId w:val="9"/>
  </w:num>
  <w:num w:numId="18">
    <w:abstractNumId w:val="25"/>
  </w:num>
  <w:num w:numId="19">
    <w:abstractNumId w:val="1"/>
    <w:lvlOverride w:ilvl="0">
      <w:startOverride w:val="1"/>
    </w:lvlOverride>
  </w:num>
  <w:num w:numId="20">
    <w:abstractNumId w:val="1"/>
    <w:lvlOverride w:ilvl="0">
      <w:startOverride w:val="1"/>
    </w:lvlOverride>
  </w:num>
  <w:num w:numId="21">
    <w:abstractNumId w:val="13"/>
  </w:num>
  <w:num w:numId="22">
    <w:abstractNumId w:val="24"/>
  </w:num>
  <w:num w:numId="23">
    <w:abstractNumId w:val="29"/>
  </w:num>
  <w:num w:numId="24">
    <w:abstractNumId w:val="1"/>
    <w:lvlOverride w:ilvl="0">
      <w:startOverride w:val="1"/>
    </w:lvlOverride>
  </w:num>
  <w:num w:numId="25">
    <w:abstractNumId w:val="1"/>
    <w:lvlOverride w:ilvl="0">
      <w:startOverride w:val="1"/>
    </w:lvlOverride>
  </w:num>
  <w:num w:numId="26">
    <w:abstractNumId w:val="32"/>
  </w:num>
  <w:num w:numId="27">
    <w:abstractNumId w:val="6"/>
  </w:num>
  <w:num w:numId="28">
    <w:abstractNumId w:val="31"/>
  </w:num>
  <w:num w:numId="29">
    <w:abstractNumId w:val="15"/>
  </w:num>
  <w:num w:numId="30">
    <w:abstractNumId w:val="23"/>
  </w:num>
  <w:num w:numId="31">
    <w:abstractNumId w:val="33"/>
  </w:num>
  <w:num w:numId="32">
    <w:abstractNumId w:val="30"/>
  </w:num>
  <w:num w:numId="33">
    <w:abstractNumId w:val="7"/>
  </w:num>
  <w:num w:numId="34">
    <w:abstractNumId w:val="27"/>
  </w:num>
  <w:num w:numId="35">
    <w:abstractNumId w:val="12"/>
  </w:num>
  <w:num w:numId="36">
    <w:abstractNumId w:val="11"/>
  </w:num>
  <w:num w:numId="37">
    <w:abstractNumId w:val="16"/>
  </w:num>
  <w:num w:numId="38">
    <w:abstractNumId w:val="18"/>
  </w:num>
  <w:num w:numId="39">
    <w:abstractNumId w:val="26"/>
  </w:num>
  <w:num w:numId="40">
    <w:abstractNumId w:val="2"/>
  </w:num>
  <w:num w:numId="41">
    <w:abstractNumId w:val="28"/>
  </w:num>
  <w:num w:numId="42">
    <w:abstractNumId w:val="22"/>
  </w:num>
  <w:num w:numId="43">
    <w:abstractNumId w:val="8"/>
  </w:num>
  <w:num w:numId="44">
    <w:abstractNumId w:val="1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evenAndOddHeaders/>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22B7"/>
    <w:rsid w:val="0000039C"/>
    <w:rsid w:val="00003689"/>
    <w:rsid w:val="00005003"/>
    <w:rsid w:val="00006403"/>
    <w:rsid w:val="00010EC8"/>
    <w:rsid w:val="00011725"/>
    <w:rsid w:val="00011A7F"/>
    <w:rsid w:val="00011C22"/>
    <w:rsid w:val="00012813"/>
    <w:rsid w:val="000131D4"/>
    <w:rsid w:val="00013585"/>
    <w:rsid w:val="000154C0"/>
    <w:rsid w:val="00015F83"/>
    <w:rsid w:val="00017976"/>
    <w:rsid w:val="00017FD4"/>
    <w:rsid w:val="00020394"/>
    <w:rsid w:val="00025D51"/>
    <w:rsid w:val="000267C5"/>
    <w:rsid w:val="00027CA0"/>
    <w:rsid w:val="00031006"/>
    <w:rsid w:val="0003307A"/>
    <w:rsid w:val="0003430B"/>
    <w:rsid w:val="00034A47"/>
    <w:rsid w:val="000353AF"/>
    <w:rsid w:val="000368E8"/>
    <w:rsid w:val="00036AEB"/>
    <w:rsid w:val="00037050"/>
    <w:rsid w:val="000374DE"/>
    <w:rsid w:val="00037C32"/>
    <w:rsid w:val="00040F6D"/>
    <w:rsid w:val="00042745"/>
    <w:rsid w:val="00042B78"/>
    <w:rsid w:val="00043177"/>
    <w:rsid w:val="00043976"/>
    <w:rsid w:val="00045528"/>
    <w:rsid w:val="0004662D"/>
    <w:rsid w:val="00050976"/>
    <w:rsid w:val="00051DF3"/>
    <w:rsid w:val="00052EA9"/>
    <w:rsid w:val="00052F64"/>
    <w:rsid w:val="0005329C"/>
    <w:rsid w:val="00054439"/>
    <w:rsid w:val="00055E8A"/>
    <w:rsid w:val="00057381"/>
    <w:rsid w:val="00062A2C"/>
    <w:rsid w:val="0006721D"/>
    <w:rsid w:val="00067220"/>
    <w:rsid w:val="00075DFD"/>
    <w:rsid w:val="00076170"/>
    <w:rsid w:val="000768AC"/>
    <w:rsid w:val="00076DB8"/>
    <w:rsid w:val="00080C8D"/>
    <w:rsid w:val="000845AA"/>
    <w:rsid w:val="00085FAA"/>
    <w:rsid w:val="0008642B"/>
    <w:rsid w:val="0008658A"/>
    <w:rsid w:val="000871AA"/>
    <w:rsid w:val="000901BA"/>
    <w:rsid w:val="000921FB"/>
    <w:rsid w:val="00092B18"/>
    <w:rsid w:val="000930A6"/>
    <w:rsid w:val="000933F8"/>
    <w:rsid w:val="000938CA"/>
    <w:rsid w:val="0009496F"/>
    <w:rsid w:val="00096983"/>
    <w:rsid w:val="00097C6F"/>
    <w:rsid w:val="000A1DAE"/>
    <w:rsid w:val="000A391C"/>
    <w:rsid w:val="000A4BB5"/>
    <w:rsid w:val="000A638B"/>
    <w:rsid w:val="000A7743"/>
    <w:rsid w:val="000B3FEA"/>
    <w:rsid w:val="000B5111"/>
    <w:rsid w:val="000B5DC4"/>
    <w:rsid w:val="000B5E6A"/>
    <w:rsid w:val="000B6B15"/>
    <w:rsid w:val="000B734B"/>
    <w:rsid w:val="000C1844"/>
    <w:rsid w:val="000C230F"/>
    <w:rsid w:val="000C39E4"/>
    <w:rsid w:val="000C532B"/>
    <w:rsid w:val="000C7EFD"/>
    <w:rsid w:val="000D0A46"/>
    <w:rsid w:val="000D0D07"/>
    <w:rsid w:val="000D4578"/>
    <w:rsid w:val="000D5FB0"/>
    <w:rsid w:val="000E0E84"/>
    <w:rsid w:val="000E2D62"/>
    <w:rsid w:val="000E3763"/>
    <w:rsid w:val="000E3D85"/>
    <w:rsid w:val="000E477D"/>
    <w:rsid w:val="000E57E7"/>
    <w:rsid w:val="000E794D"/>
    <w:rsid w:val="000F17B0"/>
    <w:rsid w:val="000F1876"/>
    <w:rsid w:val="000F1C6D"/>
    <w:rsid w:val="000F38DA"/>
    <w:rsid w:val="000F5428"/>
    <w:rsid w:val="000F572D"/>
    <w:rsid w:val="000F76CD"/>
    <w:rsid w:val="0010002A"/>
    <w:rsid w:val="001001E2"/>
    <w:rsid w:val="00101A7C"/>
    <w:rsid w:val="00102AA8"/>
    <w:rsid w:val="00103F24"/>
    <w:rsid w:val="00111224"/>
    <w:rsid w:val="00111901"/>
    <w:rsid w:val="0011387A"/>
    <w:rsid w:val="00115F50"/>
    <w:rsid w:val="00116483"/>
    <w:rsid w:val="0012231C"/>
    <w:rsid w:val="001238BF"/>
    <w:rsid w:val="00123A84"/>
    <w:rsid w:val="001242E3"/>
    <w:rsid w:val="00124712"/>
    <w:rsid w:val="00125775"/>
    <w:rsid w:val="001324A9"/>
    <w:rsid w:val="00132FBB"/>
    <w:rsid w:val="00133B83"/>
    <w:rsid w:val="0013517C"/>
    <w:rsid w:val="001364EF"/>
    <w:rsid w:val="001365F0"/>
    <w:rsid w:val="00136C37"/>
    <w:rsid w:val="00137CAE"/>
    <w:rsid w:val="00137F4B"/>
    <w:rsid w:val="001411AD"/>
    <w:rsid w:val="00141285"/>
    <w:rsid w:val="00141CDB"/>
    <w:rsid w:val="001423DA"/>
    <w:rsid w:val="00145326"/>
    <w:rsid w:val="0014695F"/>
    <w:rsid w:val="00146C24"/>
    <w:rsid w:val="00150A64"/>
    <w:rsid w:val="0015122E"/>
    <w:rsid w:val="001513CA"/>
    <w:rsid w:val="001614C1"/>
    <w:rsid w:val="00162397"/>
    <w:rsid w:val="0016377E"/>
    <w:rsid w:val="0016471D"/>
    <w:rsid w:val="00164BE3"/>
    <w:rsid w:val="00164DBE"/>
    <w:rsid w:val="001656E1"/>
    <w:rsid w:val="00165AF2"/>
    <w:rsid w:val="0017311B"/>
    <w:rsid w:val="00175399"/>
    <w:rsid w:val="0017604B"/>
    <w:rsid w:val="001767D1"/>
    <w:rsid w:val="00177820"/>
    <w:rsid w:val="001802BA"/>
    <w:rsid w:val="001816D5"/>
    <w:rsid w:val="00181A29"/>
    <w:rsid w:val="00181F10"/>
    <w:rsid w:val="00184E9F"/>
    <w:rsid w:val="00185E84"/>
    <w:rsid w:val="00186F5C"/>
    <w:rsid w:val="00190286"/>
    <w:rsid w:val="0019095E"/>
    <w:rsid w:val="00190D41"/>
    <w:rsid w:val="0019271D"/>
    <w:rsid w:val="00195DBA"/>
    <w:rsid w:val="0019680D"/>
    <w:rsid w:val="001A02E1"/>
    <w:rsid w:val="001A3185"/>
    <w:rsid w:val="001A3C80"/>
    <w:rsid w:val="001A3D8B"/>
    <w:rsid w:val="001B022C"/>
    <w:rsid w:val="001B13BF"/>
    <w:rsid w:val="001B1C2A"/>
    <w:rsid w:val="001B1C5C"/>
    <w:rsid w:val="001B3680"/>
    <w:rsid w:val="001B6E82"/>
    <w:rsid w:val="001B70CE"/>
    <w:rsid w:val="001C077E"/>
    <w:rsid w:val="001C1E28"/>
    <w:rsid w:val="001C21F2"/>
    <w:rsid w:val="001C25E6"/>
    <w:rsid w:val="001C29D4"/>
    <w:rsid w:val="001C2B3F"/>
    <w:rsid w:val="001D2E2F"/>
    <w:rsid w:val="001D33B9"/>
    <w:rsid w:val="001D367E"/>
    <w:rsid w:val="001E05A6"/>
    <w:rsid w:val="001E17EF"/>
    <w:rsid w:val="001E1888"/>
    <w:rsid w:val="001E2B58"/>
    <w:rsid w:val="001E5E01"/>
    <w:rsid w:val="001E628D"/>
    <w:rsid w:val="001E7A09"/>
    <w:rsid w:val="001F2B94"/>
    <w:rsid w:val="001F47E8"/>
    <w:rsid w:val="001F59F3"/>
    <w:rsid w:val="001F5D39"/>
    <w:rsid w:val="001F700B"/>
    <w:rsid w:val="002012A7"/>
    <w:rsid w:val="00201C08"/>
    <w:rsid w:val="00201F85"/>
    <w:rsid w:val="00204394"/>
    <w:rsid w:val="002046AE"/>
    <w:rsid w:val="002061D3"/>
    <w:rsid w:val="00207860"/>
    <w:rsid w:val="002101ED"/>
    <w:rsid w:val="00210AC2"/>
    <w:rsid w:val="00210B62"/>
    <w:rsid w:val="00215386"/>
    <w:rsid w:val="00216E18"/>
    <w:rsid w:val="002173FD"/>
    <w:rsid w:val="00221D4F"/>
    <w:rsid w:val="00221FE2"/>
    <w:rsid w:val="0022211C"/>
    <w:rsid w:val="00222245"/>
    <w:rsid w:val="0022576C"/>
    <w:rsid w:val="00226B6E"/>
    <w:rsid w:val="0023107F"/>
    <w:rsid w:val="00231693"/>
    <w:rsid w:val="002330F3"/>
    <w:rsid w:val="00233141"/>
    <w:rsid w:val="00233AD8"/>
    <w:rsid w:val="00240191"/>
    <w:rsid w:val="00241A6B"/>
    <w:rsid w:val="0024316C"/>
    <w:rsid w:val="0024554C"/>
    <w:rsid w:val="0024587F"/>
    <w:rsid w:val="0025037C"/>
    <w:rsid w:val="00252D89"/>
    <w:rsid w:val="00253F7F"/>
    <w:rsid w:val="0025537E"/>
    <w:rsid w:val="00256E51"/>
    <w:rsid w:val="0026057A"/>
    <w:rsid w:val="002605AE"/>
    <w:rsid w:val="00261E87"/>
    <w:rsid w:val="002638A9"/>
    <w:rsid w:val="00263999"/>
    <w:rsid w:val="00263BF0"/>
    <w:rsid w:val="00264627"/>
    <w:rsid w:val="0026576B"/>
    <w:rsid w:val="00267F53"/>
    <w:rsid w:val="00267F67"/>
    <w:rsid w:val="00270EA0"/>
    <w:rsid w:val="002755F3"/>
    <w:rsid w:val="00275AF0"/>
    <w:rsid w:val="00281412"/>
    <w:rsid w:val="00281490"/>
    <w:rsid w:val="00281F41"/>
    <w:rsid w:val="00282211"/>
    <w:rsid w:val="002822AD"/>
    <w:rsid w:val="00282430"/>
    <w:rsid w:val="00282C1E"/>
    <w:rsid w:val="00285178"/>
    <w:rsid w:val="002857D7"/>
    <w:rsid w:val="00285D91"/>
    <w:rsid w:val="002869C0"/>
    <w:rsid w:val="00287D46"/>
    <w:rsid w:val="002901A8"/>
    <w:rsid w:val="00290B38"/>
    <w:rsid w:val="0029199C"/>
    <w:rsid w:val="00291D7E"/>
    <w:rsid w:val="00293808"/>
    <w:rsid w:val="00294B37"/>
    <w:rsid w:val="00297297"/>
    <w:rsid w:val="00297372"/>
    <w:rsid w:val="002A1A5A"/>
    <w:rsid w:val="002A298F"/>
    <w:rsid w:val="002A3B74"/>
    <w:rsid w:val="002A4FCD"/>
    <w:rsid w:val="002A51AE"/>
    <w:rsid w:val="002A547B"/>
    <w:rsid w:val="002A583E"/>
    <w:rsid w:val="002A5BA5"/>
    <w:rsid w:val="002A6225"/>
    <w:rsid w:val="002B0818"/>
    <w:rsid w:val="002B0BED"/>
    <w:rsid w:val="002B238F"/>
    <w:rsid w:val="002B2646"/>
    <w:rsid w:val="002B3E47"/>
    <w:rsid w:val="002B4D52"/>
    <w:rsid w:val="002C140D"/>
    <w:rsid w:val="002C2A26"/>
    <w:rsid w:val="002C5DB6"/>
    <w:rsid w:val="002C685D"/>
    <w:rsid w:val="002C6A85"/>
    <w:rsid w:val="002D4697"/>
    <w:rsid w:val="002D484F"/>
    <w:rsid w:val="002D4FF2"/>
    <w:rsid w:val="002D565F"/>
    <w:rsid w:val="002D67F8"/>
    <w:rsid w:val="002D71DE"/>
    <w:rsid w:val="002E198F"/>
    <w:rsid w:val="002E3068"/>
    <w:rsid w:val="002E33FD"/>
    <w:rsid w:val="002E6BB7"/>
    <w:rsid w:val="002F015D"/>
    <w:rsid w:val="002F0760"/>
    <w:rsid w:val="002F2824"/>
    <w:rsid w:val="002F2B8C"/>
    <w:rsid w:val="002F2F12"/>
    <w:rsid w:val="002F3F19"/>
    <w:rsid w:val="002F59E2"/>
    <w:rsid w:val="002F5B26"/>
    <w:rsid w:val="002F5EF0"/>
    <w:rsid w:val="002F6BA5"/>
    <w:rsid w:val="002F70AD"/>
    <w:rsid w:val="002F7182"/>
    <w:rsid w:val="003010E3"/>
    <w:rsid w:val="00301349"/>
    <w:rsid w:val="003018F2"/>
    <w:rsid w:val="00304AE3"/>
    <w:rsid w:val="0030688C"/>
    <w:rsid w:val="00306C16"/>
    <w:rsid w:val="00307158"/>
    <w:rsid w:val="00310932"/>
    <w:rsid w:val="00310992"/>
    <w:rsid w:val="00311EB9"/>
    <w:rsid w:val="00312145"/>
    <w:rsid w:val="00312C77"/>
    <w:rsid w:val="00312E1D"/>
    <w:rsid w:val="00321DDC"/>
    <w:rsid w:val="0032222E"/>
    <w:rsid w:val="003224AB"/>
    <w:rsid w:val="003226D0"/>
    <w:rsid w:val="003241C1"/>
    <w:rsid w:val="003261EB"/>
    <w:rsid w:val="00326E15"/>
    <w:rsid w:val="00332460"/>
    <w:rsid w:val="0033352F"/>
    <w:rsid w:val="00336C80"/>
    <w:rsid w:val="0034092A"/>
    <w:rsid w:val="00340DB7"/>
    <w:rsid w:val="00341486"/>
    <w:rsid w:val="003415F8"/>
    <w:rsid w:val="003417D9"/>
    <w:rsid w:val="003427B4"/>
    <w:rsid w:val="00342B60"/>
    <w:rsid w:val="00346AFF"/>
    <w:rsid w:val="00354553"/>
    <w:rsid w:val="00354D12"/>
    <w:rsid w:val="00355163"/>
    <w:rsid w:val="003575AD"/>
    <w:rsid w:val="00364122"/>
    <w:rsid w:val="003642AD"/>
    <w:rsid w:val="003651CA"/>
    <w:rsid w:val="0036615C"/>
    <w:rsid w:val="00371618"/>
    <w:rsid w:val="003723AC"/>
    <w:rsid w:val="003729F9"/>
    <w:rsid w:val="00373DDE"/>
    <w:rsid w:val="003750D9"/>
    <w:rsid w:val="00375B79"/>
    <w:rsid w:val="00375C16"/>
    <w:rsid w:val="0037678B"/>
    <w:rsid w:val="00376AE7"/>
    <w:rsid w:val="00377FA7"/>
    <w:rsid w:val="003808DB"/>
    <w:rsid w:val="003819AE"/>
    <w:rsid w:val="00382D65"/>
    <w:rsid w:val="00382FD6"/>
    <w:rsid w:val="00383A2B"/>
    <w:rsid w:val="00383AE5"/>
    <w:rsid w:val="00386E23"/>
    <w:rsid w:val="0039062B"/>
    <w:rsid w:val="00390EFD"/>
    <w:rsid w:val="003910F7"/>
    <w:rsid w:val="00391D34"/>
    <w:rsid w:val="00391EFD"/>
    <w:rsid w:val="00392F0E"/>
    <w:rsid w:val="0039543A"/>
    <w:rsid w:val="00395758"/>
    <w:rsid w:val="00395AAA"/>
    <w:rsid w:val="00396902"/>
    <w:rsid w:val="003A1371"/>
    <w:rsid w:val="003A332F"/>
    <w:rsid w:val="003B1542"/>
    <w:rsid w:val="003B19E5"/>
    <w:rsid w:val="003B1F20"/>
    <w:rsid w:val="003B210B"/>
    <w:rsid w:val="003B2145"/>
    <w:rsid w:val="003B6E12"/>
    <w:rsid w:val="003C0A52"/>
    <w:rsid w:val="003C0C51"/>
    <w:rsid w:val="003C2217"/>
    <w:rsid w:val="003C2886"/>
    <w:rsid w:val="003C3EBC"/>
    <w:rsid w:val="003C41B7"/>
    <w:rsid w:val="003C6B27"/>
    <w:rsid w:val="003C6D58"/>
    <w:rsid w:val="003C71F7"/>
    <w:rsid w:val="003E026C"/>
    <w:rsid w:val="003E1429"/>
    <w:rsid w:val="003E2E6F"/>
    <w:rsid w:val="003E39FC"/>
    <w:rsid w:val="003E4B26"/>
    <w:rsid w:val="003E79A1"/>
    <w:rsid w:val="003F19C9"/>
    <w:rsid w:val="003F4EEA"/>
    <w:rsid w:val="003F5DA2"/>
    <w:rsid w:val="003F5F99"/>
    <w:rsid w:val="003F6297"/>
    <w:rsid w:val="003F6593"/>
    <w:rsid w:val="003F67CA"/>
    <w:rsid w:val="00410AA2"/>
    <w:rsid w:val="004116C7"/>
    <w:rsid w:val="00411E37"/>
    <w:rsid w:val="00412A27"/>
    <w:rsid w:val="0041430B"/>
    <w:rsid w:val="00421D44"/>
    <w:rsid w:val="004259FF"/>
    <w:rsid w:val="0042700D"/>
    <w:rsid w:val="00430154"/>
    <w:rsid w:val="00431418"/>
    <w:rsid w:val="00431481"/>
    <w:rsid w:val="00433496"/>
    <w:rsid w:val="0043550F"/>
    <w:rsid w:val="004370A7"/>
    <w:rsid w:val="004379EE"/>
    <w:rsid w:val="004400D4"/>
    <w:rsid w:val="00440923"/>
    <w:rsid w:val="004412B7"/>
    <w:rsid w:val="00442BC9"/>
    <w:rsid w:val="00442FB4"/>
    <w:rsid w:val="00447B7C"/>
    <w:rsid w:val="00450A15"/>
    <w:rsid w:val="00452EB5"/>
    <w:rsid w:val="0045470D"/>
    <w:rsid w:val="00454EB6"/>
    <w:rsid w:val="00463937"/>
    <w:rsid w:val="00472D24"/>
    <w:rsid w:val="004760EA"/>
    <w:rsid w:val="0047743C"/>
    <w:rsid w:val="00477936"/>
    <w:rsid w:val="00481AED"/>
    <w:rsid w:val="00483F0A"/>
    <w:rsid w:val="00487D80"/>
    <w:rsid w:val="004904DE"/>
    <w:rsid w:val="004907BE"/>
    <w:rsid w:val="00491567"/>
    <w:rsid w:val="004923E6"/>
    <w:rsid w:val="004947A3"/>
    <w:rsid w:val="00496EFC"/>
    <w:rsid w:val="004A0DE4"/>
    <w:rsid w:val="004A1DB3"/>
    <w:rsid w:val="004A4D9E"/>
    <w:rsid w:val="004B0051"/>
    <w:rsid w:val="004B0B78"/>
    <w:rsid w:val="004B1068"/>
    <w:rsid w:val="004B32BF"/>
    <w:rsid w:val="004B3367"/>
    <w:rsid w:val="004B43A4"/>
    <w:rsid w:val="004B674C"/>
    <w:rsid w:val="004B7F83"/>
    <w:rsid w:val="004C01BB"/>
    <w:rsid w:val="004C08A2"/>
    <w:rsid w:val="004C0D40"/>
    <w:rsid w:val="004C108E"/>
    <w:rsid w:val="004C15F4"/>
    <w:rsid w:val="004C1641"/>
    <w:rsid w:val="004C1C89"/>
    <w:rsid w:val="004C1D59"/>
    <w:rsid w:val="004C2090"/>
    <w:rsid w:val="004C27DF"/>
    <w:rsid w:val="004D08EE"/>
    <w:rsid w:val="004D100A"/>
    <w:rsid w:val="004D1253"/>
    <w:rsid w:val="004D551F"/>
    <w:rsid w:val="004D7D73"/>
    <w:rsid w:val="004E1518"/>
    <w:rsid w:val="004E587A"/>
    <w:rsid w:val="004E5A56"/>
    <w:rsid w:val="004E5DDD"/>
    <w:rsid w:val="004E7FCD"/>
    <w:rsid w:val="004F03FB"/>
    <w:rsid w:val="004F1E78"/>
    <w:rsid w:val="004F2967"/>
    <w:rsid w:val="004F2BBA"/>
    <w:rsid w:val="004F3CC2"/>
    <w:rsid w:val="004F4198"/>
    <w:rsid w:val="004F4972"/>
    <w:rsid w:val="004F6660"/>
    <w:rsid w:val="00502510"/>
    <w:rsid w:val="00504214"/>
    <w:rsid w:val="0051028B"/>
    <w:rsid w:val="0051035A"/>
    <w:rsid w:val="00511C4C"/>
    <w:rsid w:val="00515A40"/>
    <w:rsid w:val="00515C37"/>
    <w:rsid w:val="00520DEB"/>
    <w:rsid w:val="00521575"/>
    <w:rsid w:val="00523773"/>
    <w:rsid w:val="00527ABB"/>
    <w:rsid w:val="00530960"/>
    <w:rsid w:val="005331DD"/>
    <w:rsid w:val="00534349"/>
    <w:rsid w:val="005346EF"/>
    <w:rsid w:val="00534B11"/>
    <w:rsid w:val="00534BA8"/>
    <w:rsid w:val="005360B1"/>
    <w:rsid w:val="00536C82"/>
    <w:rsid w:val="005412B5"/>
    <w:rsid w:val="005415B7"/>
    <w:rsid w:val="00541DC6"/>
    <w:rsid w:val="00543072"/>
    <w:rsid w:val="005433EB"/>
    <w:rsid w:val="00544756"/>
    <w:rsid w:val="00550A8C"/>
    <w:rsid w:val="00555D0A"/>
    <w:rsid w:val="00556D33"/>
    <w:rsid w:val="00564F70"/>
    <w:rsid w:val="0056595C"/>
    <w:rsid w:val="00565C32"/>
    <w:rsid w:val="0056611A"/>
    <w:rsid w:val="00566D91"/>
    <w:rsid w:val="0057063B"/>
    <w:rsid w:val="00571236"/>
    <w:rsid w:val="005713D2"/>
    <w:rsid w:val="00571EE6"/>
    <w:rsid w:val="00573CFB"/>
    <w:rsid w:val="005741A9"/>
    <w:rsid w:val="00575219"/>
    <w:rsid w:val="005752E8"/>
    <w:rsid w:val="00575CDA"/>
    <w:rsid w:val="00575F41"/>
    <w:rsid w:val="0058054A"/>
    <w:rsid w:val="00583CE6"/>
    <w:rsid w:val="00584165"/>
    <w:rsid w:val="00584C1F"/>
    <w:rsid w:val="005866AB"/>
    <w:rsid w:val="005870F2"/>
    <w:rsid w:val="00587211"/>
    <w:rsid w:val="00587851"/>
    <w:rsid w:val="00587D44"/>
    <w:rsid w:val="00590116"/>
    <w:rsid w:val="00590924"/>
    <w:rsid w:val="00595112"/>
    <w:rsid w:val="0059702B"/>
    <w:rsid w:val="00597B54"/>
    <w:rsid w:val="00597F63"/>
    <w:rsid w:val="005A0807"/>
    <w:rsid w:val="005A098C"/>
    <w:rsid w:val="005A1352"/>
    <w:rsid w:val="005A2D40"/>
    <w:rsid w:val="005B030F"/>
    <w:rsid w:val="005B13D8"/>
    <w:rsid w:val="005B15D6"/>
    <w:rsid w:val="005B1619"/>
    <w:rsid w:val="005B4CD7"/>
    <w:rsid w:val="005B51CD"/>
    <w:rsid w:val="005B5D61"/>
    <w:rsid w:val="005B73D6"/>
    <w:rsid w:val="005C0690"/>
    <w:rsid w:val="005C20A3"/>
    <w:rsid w:val="005C4A1E"/>
    <w:rsid w:val="005C4A32"/>
    <w:rsid w:val="005C673B"/>
    <w:rsid w:val="005C72DD"/>
    <w:rsid w:val="005C77A8"/>
    <w:rsid w:val="005D0468"/>
    <w:rsid w:val="005D6C57"/>
    <w:rsid w:val="005E0EA8"/>
    <w:rsid w:val="005E1FD2"/>
    <w:rsid w:val="005E204B"/>
    <w:rsid w:val="005E2418"/>
    <w:rsid w:val="005E307A"/>
    <w:rsid w:val="005E488D"/>
    <w:rsid w:val="005E5FF5"/>
    <w:rsid w:val="005E7125"/>
    <w:rsid w:val="005F162E"/>
    <w:rsid w:val="005F6F62"/>
    <w:rsid w:val="00600214"/>
    <w:rsid w:val="00606101"/>
    <w:rsid w:val="006078A2"/>
    <w:rsid w:val="00610DBE"/>
    <w:rsid w:val="00613F5F"/>
    <w:rsid w:val="00615E18"/>
    <w:rsid w:val="0062188D"/>
    <w:rsid w:val="00622CBE"/>
    <w:rsid w:val="0062446A"/>
    <w:rsid w:val="006246AE"/>
    <w:rsid w:val="006247DB"/>
    <w:rsid w:val="0062643A"/>
    <w:rsid w:val="00630EA1"/>
    <w:rsid w:val="00631515"/>
    <w:rsid w:val="0063256A"/>
    <w:rsid w:val="006347F7"/>
    <w:rsid w:val="00636272"/>
    <w:rsid w:val="0063657C"/>
    <w:rsid w:val="00640D60"/>
    <w:rsid w:val="006414F3"/>
    <w:rsid w:val="006425DE"/>
    <w:rsid w:val="0064327A"/>
    <w:rsid w:val="00643CB1"/>
    <w:rsid w:val="00644E68"/>
    <w:rsid w:val="00645A42"/>
    <w:rsid w:val="00652AFB"/>
    <w:rsid w:val="00653CAB"/>
    <w:rsid w:val="00657164"/>
    <w:rsid w:val="00657842"/>
    <w:rsid w:val="0065787E"/>
    <w:rsid w:val="00657C0B"/>
    <w:rsid w:val="00657C7C"/>
    <w:rsid w:val="006608F5"/>
    <w:rsid w:val="00661131"/>
    <w:rsid w:val="00661423"/>
    <w:rsid w:val="006619B4"/>
    <w:rsid w:val="00662F7B"/>
    <w:rsid w:val="006632E0"/>
    <w:rsid w:val="006638F2"/>
    <w:rsid w:val="00664134"/>
    <w:rsid w:val="006649BD"/>
    <w:rsid w:val="00666041"/>
    <w:rsid w:val="00666D19"/>
    <w:rsid w:val="00670A3E"/>
    <w:rsid w:val="00673E8E"/>
    <w:rsid w:val="00676535"/>
    <w:rsid w:val="00676AD2"/>
    <w:rsid w:val="006777F6"/>
    <w:rsid w:val="006800EB"/>
    <w:rsid w:val="006807F2"/>
    <w:rsid w:val="00681505"/>
    <w:rsid w:val="00681A62"/>
    <w:rsid w:val="0068570B"/>
    <w:rsid w:val="006870A8"/>
    <w:rsid w:val="00690989"/>
    <w:rsid w:val="00690B5B"/>
    <w:rsid w:val="006931C6"/>
    <w:rsid w:val="00694989"/>
    <w:rsid w:val="00694ACE"/>
    <w:rsid w:val="00695139"/>
    <w:rsid w:val="00695FE9"/>
    <w:rsid w:val="006975C1"/>
    <w:rsid w:val="006A0A80"/>
    <w:rsid w:val="006A2C75"/>
    <w:rsid w:val="006B05E7"/>
    <w:rsid w:val="006B0C4C"/>
    <w:rsid w:val="006B2916"/>
    <w:rsid w:val="006B31D6"/>
    <w:rsid w:val="006B32AB"/>
    <w:rsid w:val="006B3976"/>
    <w:rsid w:val="006B59ED"/>
    <w:rsid w:val="006B5DD9"/>
    <w:rsid w:val="006B6099"/>
    <w:rsid w:val="006B6112"/>
    <w:rsid w:val="006B7387"/>
    <w:rsid w:val="006B7FAA"/>
    <w:rsid w:val="006C12F7"/>
    <w:rsid w:val="006C247A"/>
    <w:rsid w:val="006C2E67"/>
    <w:rsid w:val="006C346A"/>
    <w:rsid w:val="006C7173"/>
    <w:rsid w:val="006D10F4"/>
    <w:rsid w:val="006D1439"/>
    <w:rsid w:val="006D34F4"/>
    <w:rsid w:val="006D41E7"/>
    <w:rsid w:val="006D4438"/>
    <w:rsid w:val="006D5C6B"/>
    <w:rsid w:val="006D7A18"/>
    <w:rsid w:val="006E0A7F"/>
    <w:rsid w:val="006E0D23"/>
    <w:rsid w:val="006E3403"/>
    <w:rsid w:val="006E410D"/>
    <w:rsid w:val="006F11AF"/>
    <w:rsid w:val="006F540E"/>
    <w:rsid w:val="007011AD"/>
    <w:rsid w:val="00702F64"/>
    <w:rsid w:val="00706732"/>
    <w:rsid w:val="0070745E"/>
    <w:rsid w:val="00707634"/>
    <w:rsid w:val="007100BC"/>
    <w:rsid w:val="007102EC"/>
    <w:rsid w:val="00710D4F"/>
    <w:rsid w:val="00710D6A"/>
    <w:rsid w:val="00713D97"/>
    <w:rsid w:val="007141CB"/>
    <w:rsid w:val="00714852"/>
    <w:rsid w:val="00717D55"/>
    <w:rsid w:val="00722494"/>
    <w:rsid w:val="0072423A"/>
    <w:rsid w:val="00726E4E"/>
    <w:rsid w:val="0073445D"/>
    <w:rsid w:val="007347B5"/>
    <w:rsid w:val="00734B87"/>
    <w:rsid w:val="00735CB3"/>
    <w:rsid w:val="00735FC2"/>
    <w:rsid w:val="007376F7"/>
    <w:rsid w:val="007406A9"/>
    <w:rsid w:val="00742820"/>
    <w:rsid w:val="00744A85"/>
    <w:rsid w:val="00746136"/>
    <w:rsid w:val="0074630A"/>
    <w:rsid w:val="007466FA"/>
    <w:rsid w:val="0075156E"/>
    <w:rsid w:val="00751AD5"/>
    <w:rsid w:val="007520E4"/>
    <w:rsid w:val="00752378"/>
    <w:rsid w:val="007533CE"/>
    <w:rsid w:val="00755AF4"/>
    <w:rsid w:val="00755EC1"/>
    <w:rsid w:val="00757685"/>
    <w:rsid w:val="007655CC"/>
    <w:rsid w:val="007664B3"/>
    <w:rsid w:val="0077353E"/>
    <w:rsid w:val="00773790"/>
    <w:rsid w:val="00774A09"/>
    <w:rsid w:val="00774FFA"/>
    <w:rsid w:val="00777820"/>
    <w:rsid w:val="00777DB5"/>
    <w:rsid w:val="0078137F"/>
    <w:rsid w:val="00782F61"/>
    <w:rsid w:val="00784C1E"/>
    <w:rsid w:val="00785309"/>
    <w:rsid w:val="007857CD"/>
    <w:rsid w:val="007878CF"/>
    <w:rsid w:val="007907B3"/>
    <w:rsid w:val="00790CE4"/>
    <w:rsid w:val="007939FE"/>
    <w:rsid w:val="00794594"/>
    <w:rsid w:val="007945ED"/>
    <w:rsid w:val="007966CD"/>
    <w:rsid w:val="00797013"/>
    <w:rsid w:val="007A001C"/>
    <w:rsid w:val="007A17AE"/>
    <w:rsid w:val="007A1B16"/>
    <w:rsid w:val="007A2DBC"/>
    <w:rsid w:val="007A3ABA"/>
    <w:rsid w:val="007A3DBF"/>
    <w:rsid w:val="007A512B"/>
    <w:rsid w:val="007B0778"/>
    <w:rsid w:val="007B0A2C"/>
    <w:rsid w:val="007B176E"/>
    <w:rsid w:val="007B2240"/>
    <w:rsid w:val="007B2B1D"/>
    <w:rsid w:val="007B2BAF"/>
    <w:rsid w:val="007B47FF"/>
    <w:rsid w:val="007B5378"/>
    <w:rsid w:val="007C0134"/>
    <w:rsid w:val="007C1AD6"/>
    <w:rsid w:val="007C28F9"/>
    <w:rsid w:val="007C5F9D"/>
    <w:rsid w:val="007C7BD1"/>
    <w:rsid w:val="007D0157"/>
    <w:rsid w:val="007D46DB"/>
    <w:rsid w:val="007D6FBC"/>
    <w:rsid w:val="007D7A7C"/>
    <w:rsid w:val="007E25FA"/>
    <w:rsid w:val="007E40A0"/>
    <w:rsid w:val="007E5B71"/>
    <w:rsid w:val="007E66EA"/>
    <w:rsid w:val="007E7592"/>
    <w:rsid w:val="007E7607"/>
    <w:rsid w:val="007F176E"/>
    <w:rsid w:val="007F1B3B"/>
    <w:rsid w:val="007F20B9"/>
    <w:rsid w:val="007F2CAB"/>
    <w:rsid w:val="007F387D"/>
    <w:rsid w:val="007F5327"/>
    <w:rsid w:val="007F5490"/>
    <w:rsid w:val="007F5C94"/>
    <w:rsid w:val="007F67AC"/>
    <w:rsid w:val="007F6B0D"/>
    <w:rsid w:val="007F75A8"/>
    <w:rsid w:val="00800175"/>
    <w:rsid w:val="00801B9B"/>
    <w:rsid w:val="00801EF1"/>
    <w:rsid w:val="00802DAD"/>
    <w:rsid w:val="0080425C"/>
    <w:rsid w:val="00806786"/>
    <w:rsid w:val="00806C39"/>
    <w:rsid w:val="0080734E"/>
    <w:rsid w:val="0081028C"/>
    <w:rsid w:val="008102EF"/>
    <w:rsid w:val="00810B1A"/>
    <w:rsid w:val="00810DF7"/>
    <w:rsid w:val="00812437"/>
    <w:rsid w:val="008138FD"/>
    <w:rsid w:val="008159BA"/>
    <w:rsid w:val="00816C0B"/>
    <w:rsid w:val="00817952"/>
    <w:rsid w:val="00817E68"/>
    <w:rsid w:val="00821827"/>
    <w:rsid w:val="008224FE"/>
    <w:rsid w:val="00822524"/>
    <w:rsid w:val="0082690C"/>
    <w:rsid w:val="00827FD3"/>
    <w:rsid w:val="008326ED"/>
    <w:rsid w:val="00832D8B"/>
    <w:rsid w:val="00833E9C"/>
    <w:rsid w:val="00835D8A"/>
    <w:rsid w:val="00836B1A"/>
    <w:rsid w:val="00836B89"/>
    <w:rsid w:val="0084185B"/>
    <w:rsid w:val="008446CA"/>
    <w:rsid w:val="00844D63"/>
    <w:rsid w:val="00845B04"/>
    <w:rsid w:val="00847A61"/>
    <w:rsid w:val="00850DD0"/>
    <w:rsid w:val="008524D9"/>
    <w:rsid w:val="00852BEF"/>
    <w:rsid w:val="00855D18"/>
    <w:rsid w:val="00860B6C"/>
    <w:rsid w:val="00863E1C"/>
    <w:rsid w:val="00866862"/>
    <w:rsid w:val="008712C8"/>
    <w:rsid w:val="0087418C"/>
    <w:rsid w:val="00874FAE"/>
    <w:rsid w:val="008762C3"/>
    <w:rsid w:val="008772F6"/>
    <w:rsid w:val="0087732B"/>
    <w:rsid w:val="0087777F"/>
    <w:rsid w:val="0088058F"/>
    <w:rsid w:val="00880936"/>
    <w:rsid w:val="00882F3D"/>
    <w:rsid w:val="00884B47"/>
    <w:rsid w:val="008863D2"/>
    <w:rsid w:val="0088640F"/>
    <w:rsid w:val="008876C1"/>
    <w:rsid w:val="00892FE0"/>
    <w:rsid w:val="008932C5"/>
    <w:rsid w:val="008950FA"/>
    <w:rsid w:val="00896D7F"/>
    <w:rsid w:val="008A08C3"/>
    <w:rsid w:val="008A0E0F"/>
    <w:rsid w:val="008A13C3"/>
    <w:rsid w:val="008A21F3"/>
    <w:rsid w:val="008A39B0"/>
    <w:rsid w:val="008A4FB2"/>
    <w:rsid w:val="008A5D92"/>
    <w:rsid w:val="008A5EF4"/>
    <w:rsid w:val="008B1056"/>
    <w:rsid w:val="008B10F2"/>
    <w:rsid w:val="008B229E"/>
    <w:rsid w:val="008B2B23"/>
    <w:rsid w:val="008B2FA1"/>
    <w:rsid w:val="008B4DA1"/>
    <w:rsid w:val="008B5301"/>
    <w:rsid w:val="008B57FF"/>
    <w:rsid w:val="008B65C6"/>
    <w:rsid w:val="008C0102"/>
    <w:rsid w:val="008C1AE6"/>
    <w:rsid w:val="008C1D2D"/>
    <w:rsid w:val="008C2200"/>
    <w:rsid w:val="008C2541"/>
    <w:rsid w:val="008C2A91"/>
    <w:rsid w:val="008C2EDA"/>
    <w:rsid w:val="008C7318"/>
    <w:rsid w:val="008C75AE"/>
    <w:rsid w:val="008C78D5"/>
    <w:rsid w:val="008D3BA7"/>
    <w:rsid w:val="008D3E61"/>
    <w:rsid w:val="008D50DC"/>
    <w:rsid w:val="008D596F"/>
    <w:rsid w:val="008D795D"/>
    <w:rsid w:val="008E0BF6"/>
    <w:rsid w:val="008E279B"/>
    <w:rsid w:val="008E3570"/>
    <w:rsid w:val="008E3C43"/>
    <w:rsid w:val="008E49A5"/>
    <w:rsid w:val="008E6B63"/>
    <w:rsid w:val="008F0237"/>
    <w:rsid w:val="008F178A"/>
    <w:rsid w:val="008F22FA"/>
    <w:rsid w:val="008F262D"/>
    <w:rsid w:val="008F2A71"/>
    <w:rsid w:val="008F3C7D"/>
    <w:rsid w:val="008F50FE"/>
    <w:rsid w:val="008F6F1D"/>
    <w:rsid w:val="00902C5F"/>
    <w:rsid w:val="009036F5"/>
    <w:rsid w:val="0090458A"/>
    <w:rsid w:val="00907BC5"/>
    <w:rsid w:val="00910BF6"/>
    <w:rsid w:val="009131FD"/>
    <w:rsid w:val="009132A6"/>
    <w:rsid w:val="009144A1"/>
    <w:rsid w:val="009179F7"/>
    <w:rsid w:val="00921B98"/>
    <w:rsid w:val="009243CD"/>
    <w:rsid w:val="00924A4A"/>
    <w:rsid w:val="009301FA"/>
    <w:rsid w:val="00933251"/>
    <w:rsid w:val="00933DAB"/>
    <w:rsid w:val="009377BD"/>
    <w:rsid w:val="0094177F"/>
    <w:rsid w:val="00941AB9"/>
    <w:rsid w:val="00943E3F"/>
    <w:rsid w:val="00946681"/>
    <w:rsid w:val="0094671E"/>
    <w:rsid w:val="009469C2"/>
    <w:rsid w:val="009539B6"/>
    <w:rsid w:val="0095527C"/>
    <w:rsid w:val="00955639"/>
    <w:rsid w:val="00955B78"/>
    <w:rsid w:val="009560C0"/>
    <w:rsid w:val="00962367"/>
    <w:rsid w:val="00964DBF"/>
    <w:rsid w:val="00967DFD"/>
    <w:rsid w:val="00972217"/>
    <w:rsid w:val="0097235E"/>
    <w:rsid w:val="00972AEF"/>
    <w:rsid w:val="009752D1"/>
    <w:rsid w:val="009754B6"/>
    <w:rsid w:val="00975F37"/>
    <w:rsid w:val="0097723C"/>
    <w:rsid w:val="00977A08"/>
    <w:rsid w:val="00980E20"/>
    <w:rsid w:val="00983C96"/>
    <w:rsid w:val="009842DC"/>
    <w:rsid w:val="00986227"/>
    <w:rsid w:val="00986B03"/>
    <w:rsid w:val="00987F37"/>
    <w:rsid w:val="00990671"/>
    <w:rsid w:val="009910FB"/>
    <w:rsid w:val="0099155E"/>
    <w:rsid w:val="0099236A"/>
    <w:rsid w:val="009928E3"/>
    <w:rsid w:val="00992E45"/>
    <w:rsid w:val="0099391F"/>
    <w:rsid w:val="00993D9C"/>
    <w:rsid w:val="00995B1F"/>
    <w:rsid w:val="009963D8"/>
    <w:rsid w:val="0099777E"/>
    <w:rsid w:val="00997AA0"/>
    <w:rsid w:val="009A0594"/>
    <w:rsid w:val="009A0740"/>
    <w:rsid w:val="009A5A56"/>
    <w:rsid w:val="009A6CCE"/>
    <w:rsid w:val="009A6FC9"/>
    <w:rsid w:val="009A7292"/>
    <w:rsid w:val="009B0824"/>
    <w:rsid w:val="009B0BD2"/>
    <w:rsid w:val="009B1D45"/>
    <w:rsid w:val="009B373B"/>
    <w:rsid w:val="009B530D"/>
    <w:rsid w:val="009B7E09"/>
    <w:rsid w:val="009C2A8C"/>
    <w:rsid w:val="009C3A38"/>
    <w:rsid w:val="009C480A"/>
    <w:rsid w:val="009C6257"/>
    <w:rsid w:val="009C70BB"/>
    <w:rsid w:val="009C73E3"/>
    <w:rsid w:val="009D33F1"/>
    <w:rsid w:val="009D3D14"/>
    <w:rsid w:val="009D3E89"/>
    <w:rsid w:val="009D3F4E"/>
    <w:rsid w:val="009D4FB3"/>
    <w:rsid w:val="009D5448"/>
    <w:rsid w:val="009D56FE"/>
    <w:rsid w:val="009D5D0D"/>
    <w:rsid w:val="009D6075"/>
    <w:rsid w:val="009E3B0F"/>
    <w:rsid w:val="009E424A"/>
    <w:rsid w:val="009E4428"/>
    <w:rsid w:val="009E6052"/>
    <w:rsid w:val="009E6BEA"/>
    <w:rsid w:val="009E76E6"/>
    <w:rsid w:val="009F04EA"/>
    <w:rsid w:val="009F0C9C"/>
    <w:rsid w:val="009F297D"/>
    <w:rsid w:val="009F3045"/>
    <w:rsid w:val="009F3F9A"/>
    <w:rsid w:val="009F7271"/>
    <w:rsid w:val="009F75E9"/>
    <w:rsid w:val="009F7A56"/>
    <w:rsid w:val="00A0047F"/>
    <w:rsid w:val="00A0055D"/>
    <w:rsid w:val="00A0393D"/>
    <w:rsid w:val="00A04657"/>
    <w:rsid w:val="00A04E07"/>
    <w:rsid w:val="00A069F0"/>
    <w:rsid w:val="00A1013C"/>
    <w:rsid w:val="00A1152D"/>
    <w:rsid w:val="00A13A04"/>
    <w:rsid w:val="00A15B19"/>
    <w:rsid w:val="00A211C2"/>
    <w:rsid w:val="00A21208"/>
    <w:rsid w:val="00A21A9F"/>
    <w:rsid w:val="00A22D7B"/>
    <w:rsid w:val="00A2363A"/>
    <w:rsid w:val="00A23ADF"/>
    <w:rsid w:val="00A25685"/>
    <w:rsid w:val="00A26317"/>
    <w:rsid w:val="00A26593"/>
    <w:rsid w:val="00A274DA"/>
    <w:rsid w:val="00A27968"/>
    <w:rsid w:val="00A3110A"/>
    <w:rsid w:val="00A324C3"/>
    <w:rsid w:val="00A33B4E"/>
    <w:rsid w:val="00A341D5"/>
    <w:rsid w:val="00A35399"/>
    <w:rsid w:val="00A37654"/>
    <w:rsid w:val="00A425B7"/>
    <w:rsid w:val="00A427BE"/>
    <w:rsid w:val="00A434D8"/>
    <w:rsid w:val="00A457B0"/>
    <w:rsid w:val="00A45C01"/>
    <w:rsid w:val="00A47A20"/>
    <w:rsid w:val="00A47B9E"/>
    <w:rsid w:val="00A50D55"/>
    <w:rsid w:val="00A5186A"/>
    <w:rsid w:val="00A53FAA"/>
    <w:rsid w:val="00A54058"/>
    <w:rsid w:val="00A54286"/>
    <w:rsid w:val="00A55C26"/>
    <w:rsid w:val="00A57743"/>
    <w:rsid w:val="00A57B34"/>
    <w:rsid w:val="00A608B8"/>
    <w:rsid w:val="00A6147D"/>
    <w:rsid w:val="00A625CC"/>
    <w:rsid w:val="00A638D1"/>
    <w:rsid w:val="00A65034"/>
    <w:rsid w:val="00A676F4"/>
    <w:rsid w:val="00A67EC4"/>
    <w:rsid w:val="00A70EAB"/>
    <w:rsid w:val="00A71888"/>
    <w:rsid w:val="00A7298B"/>
    <w:rsid w:val="00A75362"/>
    <w:rsid w:val="00A77AD8"/>
    <w:rsid w:val="00A82CA6"/>
    <w:rsid w:val="00A8366C"/>
    <w:rsid w:val="00A846B6"/>
    <w:rsid w:val="00A84EE0"/>
    <w:rsid w:val="00A850DD"/>
    <w:rsid w:val="00A956C5"/>
    <w:rsid w:val="00A958B4"/>
    <w:rsid w:val="00A962B9"/>
    <w:rsid w:val="00A97510"/>
    <w:rsid w:val="00AA3198"/>
    <w:rsid w:val="00AA3C6F"/>
    <w:rsid w:val="00AA3D4C"/>
    <w:rsid w:val="00AA6883"/>
    <w:rsid w:val="00AA7591"/>
    <w:rsid w:val="00AA77B9"/>
    <w:rsid w:val="00AB2325"/>
    <w:rsid w:val="00AB3B09"/>
    <w:rsid w:val="00AB598A"/>
    <w:rsid w:val="00AB6384"/>
    <w:rsid w:val="00AB6ED6"/>
    <w:rsid w:val="00AC121B"/>
    <w:rsid w:val="00AC20C0"/>
    <w:rsid w:val="00AC2840"/>
    <w:rsid w:val="00AC54C9"/>
    <w:rsid w:val="00AC661A"/>
    <w:rsid w:val="00AC668E"/>
    <w:rsid w:val="00AC6749"/>
    <w:rsid w:val="00AC6B80"/>
    <w:rsid w:val="00AD015A"/>
    <w:rsid w:val="00AD0E89"/>
    <w:rsid w:val="00AD0F9B"/>
    <w:rsid w:val="00AD3953"/>
    <w:rsid w:val="00AD644A"/>
    <w:rsid w:val="00AE2C75"/>
    <w:rsid w:val="00AE3A30"/>
    <w:rsid w:val="00AE432F"/>
    <w:rsid w:val="00AE7DC4"/>
    <w:rsid w:val="00AF1B3D"/>
    <w:rsid w:val="00AF2957"/>
    <w:rsid w:val="00AF34B7"/>
    <w:rsid w:val="00AF4A4B"/>
    <w:rsid w:val="00AF6908"/>
    <w:rsid w:val="00B00F9B"/>
    <w:rsid w:val="00B01778"/>
    <w:rsid w:val="00B01BCC"/>
    <w:rsid w:val="00B026EA"/>
    <w:rsid w:val="00B03743"/>
    <w:rsid w:val="00B05B41"/>
    <w:rsid w:val="00B06C6A"/>
    <w:rsid w:val="00B131F2"/>
    <w:rsid w:val="00B145FD"/>
    <w:rsid w:val="00B150FF"/>
    <w:rsid w:val="00B15B26"/>
    <w:rsid w:val="00B17340"/>
    <w:rsid w:val="00B20870"/>
    <w:rsid w:val="00B22647"/>
    <w:rsid w:val="00B2366B"/>
    <w:rsid w:val="00B30AA3"/>
    <w:rsid w:val="00B30CF6"/>
    <w:rsid w:val="00B37B3F"/>
    <w:rsid w:val="00B40E9C"/>
    <w:rsid w:val="00B41277"/>
    <w:rsid w:val="00B422B8"/>
    <w:rsid w:val="00B42B6A"/>
    <w:rsid w:val="00B42FFD"/>
    <w:rsid w:val="00B435DB"/>
    <w:rsid w:val="00B44F18"/>
    <w:rsid w:val="00B452F3"/>
    <w:rsid w:val="00B460C8"/>
    <w:rsid w:val="00B46F27"/>
    <w:rsid w:val="00B51D8C"/>
    <w:rsid w:val="00B53018"/>
    <w:rsid w:val="00B53BDC"/>
    <w:rsid w:val="00B54E59"/>
    <w:rsid w:val="00B5627F"/>
    <w:rsid w:val="00B56DBE"/>
    <w:rsid w:val="00B576D9"/>
    <w:rsid w:val="00B57BA4"/>
    <w:rsid w:val="00B61947"/>
    <w:rsid w:val="00B62994"/>
    <w:rsid w:val="00B63189"/>
    <w:rsid w:val="00B637E9"/>
    <w:rsid w:val="00B639C5"/>
    <w:rsid w:val="00B64096"/>
    <w:rsid w:val="00B64431"/>
    <w:rsid w:val="00B649A3"/>
    <w:rsid w:val="00B653D5"/>
    <w:rsid w:val="00B659BA"/>
    <w:rsid w:val="00B70C8F"/>
    <w:rsid w:val="00B730F5"/>
    <w:rsid w:val="00B7444E"/>
    <w:rsid w:val="00B77502"/>
    <w:rsid w:val="00B8589D"/>
    <w:rsid w:val="00B868A8"/>
    <w:rsid w:val="00B91113"/>
    <w:rsid w:val="00B91381"/>
    <w:rsid w:val="00B94A20"/>
    <w:rsid w:val="00B95234"/>
    <w:rsid w:val="00B9553C"/>
    <w:rsid w:val="00B95A59"/>
    <w:rsid w:val="00B96D6F"/>
    <w:rsid w:val="00B97FC9"/>
    <w:rsid w:val="00BA0047"/>
    <w:rsid w:val="00BA053B"/>
    <w:rsid w:val="00BA0953"/>
    <w:rsid w:val="00BA0E7F"/>
    <w:rsid w:val="00BA1B09"/>
    <w:rsid w:val="00BA1FE7"/>
    <w:rsid w:val="00BA619C"/>
    <w:rsid w:val="00BA79A7"/>
    <w:rsid w:val="00BB0C44"/>
    <w:rsid w:val="00BB22AE"/>
    <w:rsid w:val="00BB2C74"/>
    <w:rsid w:val="00BB4AE1"/>
    <w:rsid w:val="00BB4D75"/>
    <w:rsid w:val="00BB6188"/>
    <w:rsid w:val="00BC0026"/>
    <w:rsid w:val="00BC065D"/>
    <w:rsid w:val="00BC0DF5"/>
    <w:rsid w:val="00BC1828"/>
    <w:rsid w:val="00BC1CB3"/>
    <w:rsid w:val="00BC260F"/>
    <w:rsid w:val="00BC2FD6"/>
    <w:rsid w:val="00BC4551"/>
    <w:rsid w:val="00BC4D54"/>
    <w:rsid w:val="00BC6CAE"/>
    <w:rsid w:val="00BD0126"/>
    <w:rsid w:val="00BD1221"/>
    <w:rsid w:val="00BD3E29"/>
    <w:rsid w:val="00BD7F3C"/>
    <w:rsid w:val="00BE4575"/>
    <w:rsid w:val="00BE4CFF"/>
    <w:rsid w:val="00BE581A"/>
    <w:rsid w:val="00BE66FF"/>
    <w:rsid w:val="00BE7770"/>
    <w:rsid w:val="00BE7FA2"/>
    <w:rsid w:val="00BF1B26"/>
    <w:rsid w:val="00BF4A2D"/>
    <w:rsid w:val="00BF6B3D"/>
    <w:rsid w:val="00C00C79"/>
    <w:rsid w:val="00C01909"/>
    <w:rsid w:val="00C0223A"/>
    <w:rsid w:val="00C02636"/>
    <w:rsid w:val="00C02EDE"/>
    <w:rsid w:val="00C04B0A"/>
    <w:rsid w:val="00C04CD7"/>
    <w:rsid w:val="00C0538D"/>
    <w:rsid w:val="00C068A5"/>
    <w:rsid w:val="00C070A1"/>
    <w:rsid w:val="00C07707"/>
    <w:rsid w:val="00C112D4"/>
    <w:rsid w:val="00C128AB"/>
    <w:rsid w:val="00C14A05"/>
    <w:rsid w:val="00C14B3B"/>
    <w:rsid w:val="00C15CE9"/>
    <w:rsid w:val="00C16B84"/>
    <w:rsid w:val="00C1783E"/>
    <w:rsid w:val="00C208D5"/>
    <w:rsid w:val="00C25331"/>
    <w:rsid w:val="00C26736"/>
    <w:rsid w:val="00C27911"/>
    <w:rsid w:val="00C31E89"/>
    <w:rsid w:val="00C32408"/>
    <w:rsid w:val="00C3314D"/>
    <w:rsid w:val="00C35DE7"/>
    <w:rsid w:val="00C37920"/>
    <w:rsid w:val="00C40693"/>
    <w:rsid w:val="00C44DA4"/>
    <w:rsid w:val="00C45D20"/>
    <w:rsid w:val="00C4624F"/>
    <w:rsid w:val="00C5001C"/>
    <w:rsid w:val="00C50E02"/>
    <w:rsid w:val="00C5143C"/>
    <w:rsid w:val="00C52729"/>
    <w:rsid w:val="00C543B3"/>
    <w:rsid w:val="00C563B1"/>
    <w:rsid w:val="00C56738"/>
    <w:rsid w:val="00C60676"/>
    <w:rsid w:val="00C62FEC"/>
    <w:rsid w:val="00C65BF4"/>
    <w:rsid w:val="00C70DB9"/>
    <w:rsid w:val="00C715DE"/>
    <w:rsid w:val="00C7233D"/>
    <w:rsid w:val="00C744A9"/>
    <w:rsid w:val="00C772DF"/>
    <w:rsid w:val="00C81879"/>
    <w:rsid w:val="00C834BB"/>
    <w:rsid w:val="00C83625"/>
    <w:rsid w:val="00C84F60"/>
    <w:rsid w:val="00C853E2"/>
    <w:rsid w:val="00C85C7B"/>
    <w:rsid w:val="00C86016"/>
    <w:rsid w:val="00C86A3A"/>
    <w:rsid w:val="00C91495"/>
    <w:rsid w:val="00C916CF"/>
    <w:rsid w:val="00C9177A"/>
    <w:rsid w:val="00C97063"/>
    <w:rsid w:val="00C97387"/>
    <w:rsid w:val="00C97DC3"/>
    <w:rsid w:val="00C97EE0"/>
    <w:rsid w:val="00CA1131"/>
    <w:rsid w:val="00CA2521"/>
    <w:rsid w:val="00CA2BAC"/>
    <w:rsid w:val="00CA3780"/>
    <w:rsid w:val="00CA3E48"/>
    <w:rsid w:val="00CA46A4"/>
    <w:rsid w:val="00CA53C7"/>
    <w:rsid w:val="00CA5507"/>
    <w:rsid w:val="00CA588C"/>
    <w:rsid w:val="00CA6ACB"/>
    <w:rsid w:val="00CA7BD1"/>
    <w:rsid w:val="00CB07E6"/>
    <w:rsid w:val="00CB113C"/>
    <w:rsid w:val="00CB1230"/>
    <w:rsid w:val="00CB2A0E"/>
    <w:rsid w:val="00CB43DA"/>
    <w:rsid w:val="00CB59A8"/>
    <w:rsid w:val="00CB5EA8"/>
    <w:rsid w:val="00CB5F3C"/>
    <w:rsid w:val="00CB6186"/>
    <w:rsid w:val="00CC31B5"/>
    <w:rsid w:val="00CC5266"/>
    <w:rsid w:val="00CC5E74"/>
    <w:rsid w:val="00CC5FDC"/>
    <w:rsid w:val="00CC61D6"/>
    <w:rsid w:val="00CC6DDB"/>
    <w:rsid w:val="00CC78F4"/>
    <w:rsid w:val="00CC7923"/>
    <w:rsid w:val="00CD01FF"/>
    <w:rsid w:val="00CD282A"/>
    <w:rsid w:val="00CD30B6"/>
    <w:rsid w:val="00CD49E5"/>
    <w:rsid w:val="00CD6D11"/>
    <w:rsid w:val="00CE04B4"/>
    <w:rsid w:val="00CE1A76"/>
    <w:rsid w:val="00CE1C84"/>
    <w:rsid w:val="00CE2E44"/>
    <w:rsid w:val="00CE491D"/>
    <w:rsid w:val="00CE5FA2"/>
    <w:rsid w:val="00CE7DFA"/>
    <w:rsid w:val="00CF2E0D"/>
    <w:rsid w:val="00CF372E"/>
    <w:rsid w:val="00CF3A97"/>
    <w:rsid w:val="00CF5EEB"/>
    <w:rsid w:val="00CF7F65"/>
    <w:rsid w:val="00D01D9F"/>
    <w:rsid w:val="00D02338"/>
    <w:rsid w:val="00D0289E"/>
    <w:rsid w:val="00D04887"/>
    <w:rsid w:val="00D04F23"/>
    <w:rsid w:val="00D058A9"/>
    <w:rsid w:val="00D0786E"/>
    <w:rsid w:val="00D11004"/>
    <w:rsid w:val="00D11C66"/>
    <w:rsid w:val="00D12465"/>
    <w:rsid w:val="00D147DC"/>
    <w:rsid w:val="00D14A3F"/>
    <w:rsid w:val="00D14C80"/>
    <w:rsid w:val="00D153DF"/>
    <w:rsid w:val="00D15BC1"/>
    <w:rsid w:val="00D175FB"/>
    <w:rsid w:val="00D20236"/>
    <w:rsid w:val="00D207E6"/>
    <w:rsid w:val="00D227BC"/>
    <w:rsid w:val="00D2306E"/>
    <w:rsid w:val="00D2308B"/>
    <w:rsid w:val="00D236D0"/>
    <w:rsid w:val="00D2630A"/>
    <w:rsid w:val="00D30568"/>
    <w:rsid w:val="00D32F13"/>
    <w:rsid w:val="00D32F31"/>
    <w:rsid w:val="00D3345F"/>
    <w:rsid w:val="00D3664D"/>
    <w:rsid w:val="00D40149"/>
    <w:rsid w:val="00D41678"/>
    <w:rsid w:val="00D43A70"/>
    <w:rsid w:val="00D44615"/>
    <w:rsid w:val="00D47757"/>
    <w:rsid w:val="00D50FBA"/>
    <w:rsid w:val="00D526B4"/>
    <w:rsid w:val="00D530BF"/>
    <w:rsid w:val="00D54AAD"/>
    <w:rsid w:val="00D60B5F"/>
    <w:rsid w:val="00D60ED0"/>
    <w:rsid w:val="00D61BB3"/>
    <w:rsid w:val="00D62CE6"/>
    <w:rsid w:val="00D62EE4"/>
    <w:rsid w:val="00D641D3"/>
    <w:rsid w:val="00D66E4B"/>
    <w:rsid w:val="00D67C97"/>
    <w:rsid w:val="00D711A4"/>
    <w:rsid w:val="00D72965"/>
    <w:rsid w:val="00D73077"/>
    <w:rsid w:val="00D7355E"/>
    <w:rsid w:val="00D7517B"/>
    <w:rsid w:val="00D811AF"/>
    <w:rsid w:val="00D81CF0"/>
    <w:rsid w:val="00D82109"/>
    <w:rsid w:val="00D84C8D"/>
    <w:rsid w:val="00D878B9"/>
    <w:rsid w:val="00D9000E"/>
    <w:rsid w:val="00D933D3"/>
    <w:rsid w:val="00D93D27"/>
    <w:rsid w:val="00DA1EAE"/>
    <w:rsid w:val="00DA2705"/>
    <w:rsid w:val="00DB022A"/>
    <w:rsid w:val="00DB1129"/>
    <w:rsid w:val="00DB2D05"/>
    <w:rsid w:val="00DB3DCF"/>
    <w:rsid w:val="00DB46D1"/>
    <w:rsid w:val="00DB4F8F"/>
    <w:rsid w:val="00DB54D3"/>
    <w:rsid w:val="00DB5C73"/>
    <w:rsid w:val="00DB7A10"/>
    <w:rsid w:val="00DC0CCF"/>
    <w:rsid w:val="00DC1B54"/>
    <w:rsid w:val="00DC3DB9"/>
    <w:rsid w:val="00DC4A41"/>
    <w:rsid w:val="00DC4EA4"/>
    <w:rsid w:val="00DC6868"/>
    <w:rsid w:val="00DD0675"/>
    <w:rsid w:val="00DD080B"/>
    <w:rsid w:val="00DD1574"/>
    <w:rsid w:val="00DD293A"/>
    <w:rsid w:val="00DD2BA6"/>
    <w:rsid w:val="00DD50E3"/>
    <w:rsid w:val="00DD5AFB"/>
    <w:rsid w:val="00DD651D"/>
    <w:rsid w:val="00DE27D7"/>
    <w:rsid w:val="00DE28E7"/>
    <w:rsid w:val="00DE292F"/>
    <w:rsid w:val="00DE2F39"/>
    <w:rsid w:val="00DE34EC"/>
    <w:rsid w:val="00DE3DBD"/>
    <w:rsid w:val="00DE40CF"/>
    <w:rsid w:val="00DF0022"/>
    <w:rsid w:val="00DF0459"/>
    <w:rsid w:val="00DF4409"/>
    <w:rsid w:val="00DF47D2"/>
    <w:rsid w:val="00DF7CC3"/>
    <w:rsid w:val="00E008E4"/>
    <w:rsid w:val="00E01AF0"/>
    <w:rsid w:val="00E0485E"/>
    <w:rsid w:val="00E056BC"/>
    <w:rsid w:val="00E104E3"/>
    <w:rsid w:val="00E10758"/>
    <w:rsid w:val="00E10D5E"/>
    <w:rsid w:val="00E11D3B"/>
    <w:rsid w:val="00E122B7"/>
    <w:rsid w:val="00E13C98"/>
    <w:rsid w:val="00E13D80"/>
    <w:rsid w:val="00E13F55"/>
    <w:rsid w:val="00E14747"/>
    <w:rsid w:val="00E15177"/>
    <w:rsid w:val="00E158BD"/>
    <w:rsid w:val="00E217A2"/>
    <w:rsid w:val="00E25A0E"/>
    <w:rsid w:val="00E25B04"/>
    <w:rsid w:val="00E26A3F"/>
    <w:rsid w:val="00E26C0F"/>
    <w:rsid w:val="00E306F9"/>
    <w:rsid w:val="00E32048"/>
    <w:rsid w:val="00E32359"/>
    <w:rsid w:val="00E32D1A"/>
    <w:rsid w:val="00E42471"/>
    <w:rsid w:val="00E43161"/>
    <w:rsid w:val="00E43DDE"/>
    <w:rsid w:val="00E4552D"/>
    <w:rsid w:val="00E458A2"/>
    <w:rsid w:val="00E473AA"/>
    <w:rsid w:val="00E474F3"/>
    <w:rsid w:val="00E477C8"/>
    <w:rsid w:val="00E52EE0"/>
    <w:rsid w:val="00E52FE6"/>
    <w:rsid w:val="00E53655"/>
    <w:rsid w:val="00E53CDD"/>
    <w:rsid w:val="00E54F9F"/>
    <w:rsid w:val="00E55CF3"/>
    <w:rsid w:val="00E56DA8"/>
    <w:rsid w:val="00E57138"/>
    <w:rsid w:val="00E606AC"/>
    <w:rsid w:val="00E60856"/>
    <w:rsid w:val="00E60956"/>
    <w:rsid w:val="00E61589"/>
    <w:rsid w:val="00E64ED5"/>
    <w:rsid w:val="00E667C3"/>
    <w:rsid w:val="00E705E5"/>
    <w:rsid w:val="00E70AB1"/>
    <w:rsid w:val="00E71317"/>
    <w:rsid w:val="00E73AEE"/>
    <w:rsid w:val="00E741CB"/>
    <w:rsid w:val="00E7463A"/>
    <w:rsid w:val="00E749AC"/>
    <w:rsid w:val="00E74F4B"/>
    <w:rsid w:val="00E750A3"/>
    <w:rsid w:val="00E7729B"/>
    <w:rsid w:val="00E80B5B"/>
    <w:rsid w:val="00E82964"/>
    <w:rsid w:val="00E84133"/>
    <w:rsid w:val="00E858E6"/>
    <w:rsid w:val="00E86B4F"/>
    <w:rsid w:val="00E87612"/>
    <w:rsid w:val="00E91D97"/>
    <w:rsid w:val="00E92F34"/>
    <w:rsid w:val="00E95E0F"/>
    <w:rsid w:val="00E975A5"/>
    <w:rsid w:val="00E97BE7"/>
    <w:rsid w:val="00E97E11"/>
    <w:rsid w:val="00EA20E4"/>
    <w:rsid w:val="00EA3051"/>
    <w:rsid w:val="00EA4599"/>
    <w:rsid w:val="00EA4DA8"/>
    <w:rsid w:val="00EA4EF5"/>
    <w:rsid w:val="00EB0198"/>
    <w:rsid w:val="00EB08AB"/>
    <w:rsid w:val="00EB231A"/>
    <w:rsid w:val="00EB607F"/>
    <w:rsid w:val="00EC5BFB"/>
    <w:rsid w:val="00EC7737"/>
    <w:rsid w:val="00ED2F12"/>
    <w:rsid w:val="00ED3C47"/>
    <w:rsid w:val="00ED437F"/>
    <w:rsid w:val="00ED6129"/>
    <w:rsid w:val="00ED62CD"/>
    <w:rsid w:val="00ED6FBF"/>
    <w:rsid w:val="00EE05EA"/>
    <w:rsid w:val="00EE0F77"/>
    <w:rsid w:val="00EE11A5"/>
    <w:rsid w:val="00EE1E01"/>
    <w:rsid w:val="00EE231B"/>
    <w:rsid w:val="00EE32FD"/>
    <w:rsid w:val="00EE3F22"/>
    <w:rsid w:val="00EE7AF8"/>
    <w:rsid w:val="00EF0541"/>
    <w:rsid w:val="00EF2AFA"/>
    <w:rsid w:val="00EF7557"/>
    <w:rsid w:val="00EF79A7"/>
    <w:rsid w:val="00F0067D"/>
    <w:rsid w:val="00F0146A"/>
    <w:rsid w:val="00F02EC5"/>
    <w:rsid w:val="00F05BB4"/>
    <w:rsid w:val="00F07B89"/>
    <w:rsid w:val="00F10718"/>
    <w:rsid w:val="00F11291"/>
    <w:rsid w:val="00F1146F"/>
    <w:rsid w:val="00F12656"/>
    <w:rsid w:val="00F1329C"/>
    <w:rsid w:val="00F1543F"/>
    <w:rsid w:val="00F16AE1"/>
    <w:rsid w:val="00F1735B"/>
    <w:rsid w:val="00F2027F"/>
    <w:rsid w:val="00F205B5"/>
    <w:rsid w:val="00F20D2E"/>
    <w:rsid w:val="00F215AD"/>
    <w:rsid w:val="00F216B6"/>
    <w:rsid w:val="00F21B14"/>
    <w:rsid w:val="00F21D3A"/>
    <w:rsid w:val="00F21E6F"/>
    <w:rsid w:val="00F22AB5"/>
    <w:rsid w:val="00F23BB0"/>
    <w:rsid w:val="00F2457C"/>
    <w:rsid w:val="00F25603"/>
    <w:rsid w:val="00F2618B"/>
    <w:rsid w:val="00F30F74"/>
    <w:rsid w:val="00F33318"/>
    <w:rsid w:val="00F33FE5"/>
    <w:rsid w:val="00F3418E"/>
    <w:rsid w:val="00F3485B"/>
    <w:rsid w:val="00F355EA"/>
    <w:rsid w:val="00F42E46"/>
    <w:rsid w:val="00F46984"/>
    <w:rsid w:val="00F47D82"/>
    <w:rsid w:val="00F50313"/>
    <w:rsid w:val="00F50A00"/>
    <w:rsid w:val="00F50FF8"/>
    <w:rsid w:val="00F51FCD"/>
    <w:rsid w:val="00F5383D"/>
    <w:rsid w:val="00F5409C"/>
    <w:rsid w:val="00F559EC"/>
    <w:rsid w:val="00F61A4C"/>
    <w:rsid w:val="00F61B83"/>
    <w:rsid w:val="00F62A7A"/>
    <w:rsid w:val="00F62B79"/>
    <w:rsid w:val="00F62BB4"/>
    <w:rsid w:val="00F635BA"/>
    <w:rsid w:val="00F65B60"/>
    <w:rsid w:val="00F71FF5"/>
    <w:rsid w:val="00F73921"/>
    <w:rsid w:val="00F74C91"/>
    <w:rsid w:val="00F774E5"/>
    <w:rsid w:val="00F779AD"/>
    <w:rsid w:val="00F8065F"/>
    <w:rsid w:val="00F807AD"/>
    <w:rsid w:val="00F81728"/>
    <w:rsid w:val="00F81AC1"/>
    <w:rsid w:val="00F83684"/>
    <w:rsid w:val="00F8392D"/>
    <w:rsid w:val="00F87AD0"/>
    <w:rsid w:val="00F87B94"/>
    <w:rsid w:val="00F90C4D"/>
    <w:rsid w:val="00F912C6"/>
    <w:rsid w:val="00F94A6C"/>
    <w:rsid w:val="00FA0646"/>
    <w:rsid w:val="00FA139F"/>
    <w:rsid w:val="00FA208B"/>
    <w:rsid w:val="00FA526B"/>
    <w:rsid w:val="00FA5747"/>
    <w:rsid w:val="00FB07B5"/>
    <w:rsid w:val="00FB1938"/>
    <w:rsid w:val="00FB2E85"/>
    <w:rsid w:val="00FB559A"/>
    <w:rsid w:val="00FC17E9"/>
    <w:rsid w:val="00FC1E62"/>
    <w:rsid w:val="00FC3923"/>
    <w:rsid w:val="00FC3B00"/>
    <w:rsid w:val="00FC4990"/>
    <w:rsid w:val="00FC546A"/>
    <w:rsid w:val="00FC5DB6"/>
    <w:rsid w:val="00FC7B5D"/>
    <w:rsid w:val="00FD6D1B"/>
    <w:rsid w:val="00FD79A1"/>
    <w:rsid w:val="00FE1A6E"/>
    <w:rsid w:val="00FE2B49"/>
    <w:rsid w:val="00FE4E12"/>
    <w:rsid w:val="00FE557B"/>
    <w:rsid w:val="00FE5B5B"/>
    <w:rsid w:val="00FF09B4"/>
    <w:rsid w:val="00FF42A9"/>
    <w:rsid w:val="00FF5082"/>
    <w:rsid w:val="00FF523D"/>
    <w:rsid w:val="00FF528B"/>
    <w:rsid w:val="00FF5B03"/>
    <w:rsid w:val="00FF7522"/>
    <w:rsid w:val="00FF7A8B"/>
    <w:rsid w:val="035492B6"/>
    <w:rsid w:val="03DEA56F"/>
    <w:rsid w:val="03E0AA36"/>
    <w:rsid w:val="03F8B696"/>
    <w:rsid w:val="08B80D92"/>
    <w:rsid w:val="08DCB474"/>
    <w:rsid w:val="093E30AE"/>
    <w:rsid w:val="0A3718D9"/>
    <w:rsid w:val="0E236593"/>
    <w:rsid w:val="10D7990E"/>
    <w:rsid w:val="143E3CED"/>
    <w:rsid w:val="18E4C35F"/>
    <w:rsid w:val="192FF042"/>
    <w:rsid w:val="1B5554F5"/>
    <w:rsid w:val="1BBD791E"/>
    <w:rsid w:val="1FF230A5"/>
    <w:rsid w:val="2057BECB"/>
    <w:rsid w:val="26536F4B"/>
    <w:rsid w:val="275DFA01"/>
    <w:rsid w:val="27A635A3"/>
    <w:rsid w:val="27D8415F"/>
    <w:rsid w:val="2BC185E1"/>
    <w:rsid w:val="2F471B2E"/>
    <w:rsid w:val="343ABF5E"/>
    <w:rsid w:val="37D540BE"/>
    <w:rsid w:val="392517BC"/>
    <w:rsid w:val="3AE4E21C"/>
    <w:rsid w:val="417068EE"/>
    <w:rsid w:val="42F9965A"/>
    <w:rsid w:val="434B1B23"/>
    <w:rsid w:val="44C800C4"/>
    <w:rsid w:val="45321C22"/>
    <w:rsid w:val="468F1A10"/>
    <w:rsid w:val="49357F17"/>
    <w:rsid w:val="4A0FB9C9"/>
    <w:rsid w:val="4D38A678"/>
    <w:rsid w:val="4D668933"/>
    <w:rsid w:val="51CDCA8A"/>
    <w:rsid w:val="53D6ECA8"/>
    <w:rsid w:val="54E6C4A9"/>
    <w:rsid w:val="581A6FF7"/>
    <w:rsid w:val="59CD26A4"/>
    <w:rsid w:val="5ACFD26F"/>
    <w:rsid w:val="5AFAFDCE"/>
    <w:rsid w:val="5B7ED4A7"/>
    <w:rsid w:val="5CA4731C"/>
    <w:rsid w:val="5D5E29C4"/>
    <w:rsid w:val="5DC67950"/>
    <w:rsid w:val="62156339"/>
    <w:rsid w:val="64590ABD"/>
    <w:rsid w:val="67024A3E"/>
    <w:rsid w:val="69D582A1"/>
    <w:rsid w:val="6CC25C8E"/>
    <w:rsid w:val="709D223C"/>
    <w:rsid w:val="734345FB"/>
    <w:rsid w:val="74230886"/>
    <w:rsid w:val="746790DD"/>
    <w:rsid w:val="74E3C735"/>
    <w:rsid w:val="74FC47D1"/>
    <w:rsid w:val="7B748D52"/>
    <w:rsid w:val="7C566ED0"/>
    <w:rsid w:val="7F2CB4B2"/>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EF165D"/>
  <w15:chartTrackingRefBased/>
  <w15:docId w15:val="{B0A0E287-1C54-4D65-9629-C3B53C4B1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autoRedefine/>
    <w:qFormat/>
    <w:rsid w:val="00F62B79"/>
    <w:pPr>
      <w:widowControl w:val="0"/>
      <w:tabs>
        <w:tab w:val="center" w:pos="4819"/>
        <w:tab w:val="right" w:pos="9638"/>
      </w:tabs>
      <w:autoSpaceDE w:val="0"/>
      <w:autoSpaceDN w:val="0"/>
      <w:adjustRightInd w:val="0"/>
      <w:spacing w:line="312" w:lineRule="auto"/>
      <w:jc w:val="both"/>
    </w:pPr>
    <w:rPr>
      <w:rFonts w:ascii="Manrope" w:hAnsi="Manrope"/>
      <w:b/>
      <w:bCs/>
      <w:sz w:val="12"/>
      <w:szCs w:val="12"/>
      <w:lang w:eastAsia="ar-SA"/>
    </w:rPr>
  </w:style>
  <w:style w:type="paragraph" w:styleId="Titolo1">
    <w:name w:val="heading 1"/>
    <w:basedOn w:val="Normale"/>
    <w:next w:val="Normale"/>
    <w:autoRedefine/>
    <w:qFormat/>
    <w:rsid w:val="00AE2C75"/>
    <w:pPr>
      <w:tabs>
        <w:tab w:val="num" w:pos="1440"/>
      </w:tabs>
      <w:outlineLvl w:val="0"/>
    </w:pPr>
    <w:rPr>
      <w:rFonts w:cs="Trebuchet MS"/>
      <w:kern w:val="2"/>
      <w:sz w:val="20"/>
      <w:szCs w:val="20"/>
    </w:rPr>
  </w:style>
  <w:style w:type="paragraph" w:styleId="Titolo2">
    <w:name w:val="heading 2"/>
    <w:basedOn w:val="Titolo1"/>
    <w:next w:val="Normale"/>
    <w:autoRedefine/>
    <w:qFormat/>
    <w:pPr>
      <w:jc w:val="left"/>
      <w:outlineLvl w:val="1"/>
    </w:pPr>
    <w:rPr>
      <w:bCs w:val="0"/>
      <w:iCs/>
      <w:caps/>
    </w:rPr>
  </w:style>
  <w:style w:type="paragraph" w:styleId="Titolo3">
    <w:name w:val="heading 3"/>
    <w:basedOn w:val="Titolo2"/>
    <w:next w:val="Normale"/>
    <w:autoRedefine/>
    <w:qFormat/>
    <w:pPr>
      <w:outlineLvl w:val="2"/>
    </w:pPr>
    <w:rPr>
      <w:bCs/>
      <w:i/>
      <w:szCs w:val="26"/>
    </w:rPr>
  </w:style>
  <w:style w:type="paragraph" w:styleId="Titolo4">
    <w:name w:val="heading 4"/>
    <w:basedOn w:val="Normale"/>
    <w:next w:val="Normale"/>
    <w:autoRedefine/>
    <w:qFormat/>
    <w:pPr>
      <w:keepNext/>
      <w:widowControl/>
      <w:spacing w:before="240" w:after="60"/>
      <w:jc w:val="left"/>
      <w:outlineLvl w:val="3"/>
    </w:pPr>
    <w:rPr>
      <w:b w:val="0"/>
      <w:bCs w:val="0"/>
      <w:i/>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autoRedefine/>
    <w:rsid w:val="006608F5"/>
    <w:pPr>
      <w:jc w:val="right"/>
    </w:pPr>
  </w:style>
  <w:style w:type="paragraph" w:styleId="Testofumetto">
    <w:name w:val="Balloon Text"/>
    <w:basedOn w:val="Normale"/>
    <w:semiHidden/>
    <w:rPr>
      <w:rFonts w:ascii="Tahoma" w:hAnsi="Tahoma" w:cs="Tahoma"/>
      <w:sz w:val="16"/>
      <w:szCs w:val="16"/>
    </w:rPr>
  </w:style>
  <w:style w:type="character" w:styleId="Numeropagina">
    <w:name w:val="page number"/>
    <w:rPr>
      <w:rFonts w:ascii="Trebuchet MS" w:hAnsi="Trebuchet MS"/>
      <w:b/>
      <w:sz w:val="16"/>
    </w:rPr>
  </w:style>
  <w:style w:type="paragraph" w:customStyle="1" w:styleId="Tabellatitolo">
    <w:name w:val="Tabella titolo"/>
    <w:basedOn w:val="Tabella"/>
    <w:autoRedefine/>
    <w:pPr>
      <w:shd w:val="clear" w:color="auto" w:fill="D9D9D9"/>
      <w:jc w:val="left"/>
    </w:pPr>
    <w:rPr>
      <w:b w:val="0"/>
    </w:rPr>
  </w:style>
  <w:style w:type="paragraph" w:customStyle="1" w:styleId="Tabella">
    <w:name w:val="Tabella"/>
    <w:basedOn w:val="Normale"/>
    <w:autoRedefine/>
    <w:pPr>
      <w:spacing w:line="360" w:lineRule="auto"/>
    </w:pPr>
  </w:style>
  <w:style w:type="paragraph" w:styleId="Pidipagina">
    <w:name w:val="footer"/>
    <w:basedOn w:val="Normale"/>
    <w:link w:val="PidipaginaCarattere"/>
    <w:autoRedefine/>
    <w:uiPriority w:val="99"/>
    <w:rsid w:val="00BE66FF"/>
    <w:pPr>
      <w:pBdr>
        <w:top w:val="single" w:sz="4" w:space="1" w:color="auto"/>
      </w:pBdr>
      <w:tabs>
        <w:tab w:val="clear" w:pos="4819"/>
        <w:tab w:val="clear" w:pos="9638"/>
        <w:tab w:val="right" w:pos="7938"/>
      </w:tabs>
      <w:spacing w:line="360" w:lineRule="auto"/>
      <w:jc w:val="left"/>
    </w:pPr>
    <w:rPr>
      <w:rFonts w:ascii="Calibri" w:hAnsi="Calibri"/>
      <w:sz w:val="16"/>
    </w:rPr>
  </w:style>
  <w:style w:type="character" w:customStyle="1" w:styleId="Grassetto">
    <w:name w:val="Grassetto"/>
    <w:rPr>
      <w:rFonts w:ascii="Trebuchet MS" w:hAnsi="Trebuchet MS"/>
      <w:b/>
      <w:bCs/>
      <w:sz w:val="20"/>
    </w:rPr>
  </w:style>
  <w:style w:type="character" w:customStyle="1" w:styleId="Corsivo">
    <w:name w:val="Corsivo"/>
    <w:rPr>
      <w:rFonts w:ascii="Trebuchet MS" w:hAnsi="Trebuchet MS"/>
      <w:i/>
      <w:iCs/>
      <w:sz w:val="20"/>
    </w:rPr>
  </w:style>
  <w:style w:type="paragraph" w:customStyle="1" w:styleId="Titolocopertina">
    <w:name w:val="Titolo copertina"/>
    <w:basedOn w:val="Normale"/>
    <w:autoRedefine/>
    <w:rsid w:val="00C97DC3"/>
    <w:pPr>
      <w:spacing w:line="360" w:lineRule="auto"/>
      <w:jc w:val="center"/>
    </w:pPr>
    <w:rPr>
      <w:caps/>
      <w:sz w:val="28"/>
      <w:szCs w:val="28"/>
    </w:rPr>
  </w:style>
  <w:style w:type="character" w:customStyle="1" w:styleId="Sottolineato">
    <w:name w:val="Sottolineato"/>
    <w:rPr>
      <w:rFonts w:ascii="Trebuchet MS" w:hAnsi="Trebuchet MS"/>
      <w:sz w:val="20"/>
      <w:u w:val="single"/>
    </w:rPr>
  </w:style>
  <w:style w:type="character" w:customStyle="1" w:styleId="GrassettobluCarattere">
    <w:name w:val="Grassetto blu Carattere"/>
    <w:link w:val="Grassettoblu"/>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Pr>
      <w:b w:val="0"/>
      <w:color w:val="0000FF"/>
    </w:rPr>
  </w:style>
  <w:style w:type="character" w:customStyle="1" w:styleId="Grassettocorsivo">
    <w:name w:val="Grassetto corsivo"/>
    <w:rPr>
      <w:rFonts w:ascii="Trebuchet MS" w:hAnsi="Trebuchet MS"/>
      <w:b/>
      <w:i/>
      <w:sz w:val="20"/>
    </w:rPr>
  </w:style>
  <w:style w:type="paragraph" w:customStyle="1" w:styleId="Indirizzo">
    <w:name w:val="Indirizzo"/>
    <w:basedOn w:val="Normale"/>
    <w:autoRedefine/>
    <w:pPr>
      <w:tabs>
        <w:tab w:val="left" w:pos="5103"/>
      </w:tabs>
      <w:autoSpaceDE/>
      <w:autoSpaceDN/>
      <w:adjustRightInd/>
      <w:ind w:left="5103"/>
    </w:pPr>
    <w:rPr>
      <w:szCs w:val="24"/>
    </w:rPr>
  </w:style>
  <w:style w:type="paragraph" w:customStyle="1" w:styleId="Normaleblu">
    <w:name w:val="Normale blu"/>
    <w:basedOn w:val="Normale"/>
    <w:link w:val="NormalebluCarattere"/>
    <w:autoRedefine/>
    <w:rPr>
      <w:color w:val="0000FF"/>
    </w:rPr>
  </w:style>
  <w:style w:type="paragraph" w:styleId="Numeroelenco">
    <w:name w:val="List Number"/>
    <w:basedOn w:val="Normale"/>
    <w:pPr>
      <w:numPr>
        <w:numId w:val="8"/>
      </w:numPr>
      <w:spacing w:line="520" w:lineRule="exact"/>
    </w:pPr>
  </w:style>
  <w:style w:type="paragraph" w:customStyle="1" w:styleId="Grassettosottolineato">
    <w:name w:val="Grassetto sottolineato"/>
    <w:basedOn w:val="Normale"/>
    <w:autoRedefine/>
    <w:rPr>
      <w:b w:val="0"/>
      <w:u w:val="single"/>
    </w:rPr>
  </w:style>
  <w:style w:type="character" w:styleId="Rimandocommento">
    <w:name w:val="annotation reference"/>
    <w:semiHidden/>
    <w:rPr>
      <w:sz w:val="16"/>
      <w:szCs w:val="16"/>
    </w:rPr>
  </w:style>
  <w:style w:type="paragraph" w:styleId="Soggettocommento">
    <w:name w:val="annotation subject"/>
    <w:basedOn w:val="Normale"/>
    <w:next w:val="Normale"/>
    <w:semiHidden/>
    <w:rPr>
      <w:b w:val="0"/>
      <w:bCs w:val="0"/>
    </w:rPr>
  </w:style>
  <w:style w:type="paragraph" w:styleId="Numeroelenco2">
    <w:name w:val="List Number 2"/>
    <w:basedOn w:val="Normale"/>
    <w:autoRedefine/>
    <w:pPr>
      <w:numPr>
        <w:numId w:val="2"/>
      </w:numPr>
      <w:ind w:left="641" w:hanging="357"/>
    </w:p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customStyle="1" w:styleId="Titolo3blu">
    <w:name w:val="Titolo 3 blu"/>
    <w:basedOn w:val="Titolo3"/>
    <w:autoRedefine/>
    <w:rPr>
      <w:color w:val="0000FF"/>
    </w:rPr>
  </w:style>
  <w:style w:type="character" w:styleId="Collegamentoipertestuale">
    <w:name w:val="Hyperlink"/>
    <w:uiPriority w:val="99"/>
    <w:rPr>
      <w:rFonts w:ascii="Trebuchet MS" w:hAnsi="Trebuchet MS"/>
      <w:b/>
      <w:color w:val="0000FF"/>
      <w:sz w:val="20"/>
      <w:u w:val="single"/>
    </w:rPr>
  </w:style>
  <w:style w:type="table" w:styleId="Grigliatabella">
    <w:name w:val="Table Grid"/>
    <w:basedOn w:val="Tabellanormale"/>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Pr>
      <w:i/>
      <w:color w:val="0000FF"/>
    </w:rPr>
  </w:style>
  <w:style w:type="character" w:customStyle="1" w:styleId="CorsivobluCarattere">
    <w:name w:val="Corsivo blu Carattere"/>
    <w:link w:val="Corsivoblu"/>
    <w:rPr>
      <w:rFonts w:ascii="Trebuchet MS" w:hAnsi="Trebuchet MS" w:cs="Trebuchet MS"/>
      <w:i/>
      <w:color w:val="0000FF"/>
      <w:lang w:val="it-IT" w:eastAsia="it-IT" w:bidi="ar-SA"/>
    </w:rPr>
  </w:style>
  <w:style w:type="paragraph" w:styleId="Mappadocumento">
    <w:name w:val="Document Map"/>
    <w:basedOn w:val="Normale"/>
    <w:semiHidden/>
    <w:pPr>
      <w:shd w:val="clear" w:color="auto" w:fill="000080"/>
    </w:pPr>
    <w:rPr>
      <w:rFonts w:ascii="Tahoma" w:hAnsi="Tahoma" w:cs="Tahoma"/>
    </w:rPr>
  </w:style>
  <w:style w:type="character" w:customStyle="1" w:styleId="NormalebluCarattere">
    <w:name w:val="Normale blu Carattere"/>
    <w:link w:val="Normaleblu"/>
    <w:rPr>
      <w:rFonts w:ascii="Trebuchet MS" w:hAnsi="Trebuchet MS"/>
      <w:color w:val="0000FF"/>
      <w:szCs w:val="24"/>
      <w:lang w:val="it-IT" w:eastAsia="it-IT" w:bidi="ar-SA"/>
    </w:rPr>
  </w:style>
  <w:style w:type="paragraph" w:customStyle="1" w:styleId="Titolo1sottoluneato">
    <w:name w:val="Titolo 1 sottoluneato"/>
    <w:basedOn w:val="Titolo1"/>
    <w:autoRedefine/>
    <w:rPr>
      <w:rFonts w:cs="Arial"/>
      <w:bCs w:val="0"/>
      <w:kern w:val="0"/>
      <w:u w:val="single"/>
    </w:rPr>
  </w:style>
  <w:style w:type="paragraph" w:styleId="Testocommento">
    <w:name w:val="annotation text"/>
    <w:basedOn w:val="Normale"/>
    <w:link w:val="TestocommentoCarattere"/>
    <w:semiHidden/>
    <w:rsid w:val="00E122B7"/>
    <w:pPr>
      <w:widowControl/>
      <w:tabs>
        <w:tab w:val="clear" w:pos="4819"/>
        <w:tab w:val="clear" w:pos="9638"/>
      </w:tabs>
      <w:autoSpaceDE/>
      <w:autoSpaceDN/>
      <w:adjustRightInd/>
      <w:spacing w:line="240" w:lineRule="auto"/>
    </w:pPr>
    <w:rPr>
      <w:rFonts w:ascii="Times New Roman" w:hAnsi="Times New Roman"/>
    </w:rPr>
  </w:style>
  <w:style w:type="character" w:customStyle="1" w:styleId="BLOCKBOLD">
    <w:name w:val="BLOCK BOLD"/>
    <w:rsid w:val="003C2886"/>
    <w:rPr>
      <w:rFonts w:ascii="Trebuchet MS" w:hAnsi="Trebuchet MS"/>
      <w:b/>
      <w:caps/>
      <w:color w:val="auto"/>
      <w:sz w:val="20"/>
      <w:szCs w:val="20"/>
    </w:rPr>
  </w:style>
  <w:style w:type="paragraph" w:styleId="Corpodeltesto3">
    <w:name w:val="Body Text 3"/>
    <w:basedOn w:val="Normale"/>
    <w:link w:val="Corpodeltesto3Carattere"/>
    <w:rsid w:val="003C2886"/>
    <w:pPr>
      <w:tabs>
        <w:tab w:val="clear" w:pos="4819"/>
        <w:tab w:val="clear" w:pos="9638"/>
      </w:tabs>
      <w:ind w:left="357" w:hanging="357"/>
    </w:pPr>
    <w:rPr>
      <w:kern w:val="2"/>
      <w:szCs w:val="16"/>
    </w:rPr>
  </w:style>
  <w:style w:type="character" w:customStyle="1" w:styleId="Corpodeltesto3Carattere">
    <w:name w:val="Corpo del testo 3 Carattere"/>
    <w:link w:val="Corpodeltesto3"/>
    <w:rsid w:val="003C2886"/>
    <w:rPr>
      <w:rFonts w:ascii="Trebuchet MS" w:hAnsi="Trebuchet MS"/>
      <w:kern w:val="2"/>
      <w:szCs w:val="16"/>
      <w:lang w:val="it-IT" w:eastAsia="it-IT" w:bidi="ar-SA"/>
    </w:rPr>
  </w:style>
  <w:style w:type="character" w:customStyle="1" w:styleId="PidipaginaCarattere">
    <w:name w:val="Piè di pagina Carattere"/>
    <w:link w:val="Pidipagina"/>
    <w:uiPriority w:val="99"/>
    <w:rsid w:val="00BE66FF"/>
    <w:rPr>
      <w:rFonts w:ascii="Calibri" w:hAnsi="Calibri"/>
      <w:sz w:val="16"/>
    </w:rPr>
  </w:style>
  <w:style w:type="paragraph" w:customStyle="1" w:styleId="Paragrafoelenco1">
    <w:name w:val="Paragrafo elenco1"/>
    <w:basedOn w:val="Normale"/>
    <w:uiPriority w:val="34"/>
    <w:qFormat/>
    <w:rsid w:val="009D3D14"/>
    <w:pPr>
      <w:tabs>
        <w:tab w:val="clear" w:pos="4819"/>
        <w:tab w:val="clear" w:pos="9638"/>
      </w:tabs>
      <w:autoSpaceDE/>
      <w:autoSpaceDN/>
      <w:adjustRightInd/>
      <w:ind w:left="720"/>
      <w:contextualSpacing/>
      <w:jc w:val="center"/>
    </w:pPr>
  </w:style>
  <w:style w:type="paragraph" w:styleId="Sommario1">
    <w:name w:val="toc 1"/>
    <w:basedOn w:val="Normale"/>
    <w:next w:val="Normale"/>
    <w:autoRedefine/>
    <w:uiPriority w:val="39"/>
    <w:rsid w:val="002A6225"/>
    <w:pPr>
      <w:tabs>
        <w:tab w:val="clear" w:pos="4819"/>
        <w:tab w:val="clear" w:pos="9638"/>
        <w:tab w:val="left" w:pos="1276"/>
        <w:tab w:val="right" w:pos="8211"/>
      </w:tabs>
    </w:pPr>
  </w:style>
  <w:style w:type="paragraph" w:customStyle="1" w:styleId="CarattereCarattere2">
    <w:name w:val="Carattere Carattere2"/>
    <w:basedOn w:val="Normale"/>
    <w:rsid w:val="006649BD"/>
    <w:pPr>
      <w:widowControl/>
      <w:tabs>
        <w:tab w:val="clear" w:pos="4819"/>
        <w:tab w:val="clear" w:pos="9638"/>
      </w:tabs>
      <w:autoSpaceDE/>
      <w:autoSpaceDN/>
      <w:adjustRightInd/>
      <w:spacing w:line="240" w:lineRule="auto"/>
      <w:ind w:left="567"/>
      <w:jc w:val="left"/>
    </w:pPr>
    <w:rPr>
      <w:rFonts w:ascii="Arial" w:hAnsi="Arial"/>
      <w:sz w:val="24"/>
      <w:szCs w:val="24"/>
    </w:rPr>
  </w:style>
  <w:style w:type="character" w:styleId="Numeroriga">
    <w:name w:val="line number"/>
    <w:uiPriority w:val="99"/>
    <w:semiHidden/>
    <w:unhideWhenUsed/>
    <w:rsid w:val="001B022C"/>
  </w:style>
  <w:style w:type="paragraph" w:customStyle="1" w:styleId="CarattereCarattere1Carattere1CarattereCarattereCarattereCarattereCarattere">
    <w:name w:val="Carattere Carattere1 Carattere1 Carattere Carattere Carattere Carattere Carattere"/>
    <w:basedOn w:val="Normale"/>
    <w:rsid w:val="00D15BC1"/>
    <w:pPr>
      <w:widowControl/>
      <w:tabs>
        <w:tab w:val="clear" w:pos="4819"/>
        <w:tab w:val="clear" w:pos="9638"/>
      </w:tabs>
      <w:autoSpaceDE/>
      <w:autoSpaceDN/>
      <w:adjustRightInd/>
      <w:spacing w:line="240" w:lineRule="auto"/>
      <w:ind w:left="567"/>
      <w:jc w:val="left"/>
    </w:pPr>
    <w:rPr>
      <w:rFonts w:ascii="Arial" w:hAnsi="Arial"/>
      <w:sz w:val="24"/>
      <w:szCs w:val="24"/>
    </w:rPr>
  </w:style>
  <w:style w:type="paragraph" w:customStyle="1" w:styleId="StileTitolocopertinaCrenatura16pt">
    <w:name w:val="Stile Titolo copertina + Crenatura 16 pt"/>
    <w:basedOn w:val="Titolocopertina"/>
    <w:rsid w:val="00D15BC1"/>
    <w:pPr>
      <w:tabs>
        <w:tab w:val="clear" w:pos="4819"/>
        <w:tab w:val="clear" w:pos="9638"/>
      </w:tabs>
      <w:autoSpaceDE/>
      <w:autoSpaceDN/>
      <w:adjustRightInd/>
      <w:spacing w:line="480" w:lineRule="auto"/>
      <w:jc w:val="left"/>
    </w:pPr>
    <w:rPr>
      <w:kern w:val="32"/>
    </w:rPr>
  </w:style>
  <w:style w:type="paragraph" w:styleId="Paragrafoelenco">
    <w:name w:val="List Paragraph"/>
    <w:basedOn w:val="Normale"/>
    <w:uiPriority w:val="34"/>
    <w:qFormat/>
    <w:rsid w:val="00CC78F4"/>
    <w:pPr>
      <w:ind w:left="708"/>
    </w:pPr>
  </w:style>
  <w:style w:type="character" w:styleId="Collegamentovisitato">
    <w:name w:val="FollowedHyperlink"/>
    <w:uiPriority w:val="99"/>
    <w:semiHidden/>
    <w:unhideWhenUsed/>
    <w:rsid w:val="00910BF6"/>
    <w:rPr>
      <w:color w:val="800080"/>
      <w:u w:val="single"/>
    </w:rPr>
  </w:style>
  <w:style w:type="paragraph" w:styleId="Nessunaspaziatura">
    <w:name w:val="No Spacing"/>
    <w:uiPriority w:val="1"/>
    <w:qFormat/>
    <w:rsid w:val="0097235E"/>
    <w:pPr>
      <w:widowControl w:val="0"/>
      <w:tabs>
        <w:tab w:val="center" w:pos="4819"/>
        <w:tab w:val="right" w:pos="9638"/>
      </w:tabs>
      <w:autoSpaceDE w:val="0"/>
      <w:autoSpaceDN w:val="0"/>
      <w:adjustRightInd w:val="0"/>
      <w:jc w:val="both"/>
    </w:pPr>
    <w:rPr>
      <w:rFonts w:ascii="Trebuchet MS" w:hAnsi="Trebuchet MS"/>
    </w:rPr>
  </w:style>
  <w:style w:type="paragraph" w:customStyle="1" w:styleId="usoboll1">
    <w:name w:val="usoboll1"/>
    <w:basedOn w:val="Normale"/>
    <w:link w:val="usoboll1Carattere"/>
    <w:rsid w:val="00C0538D"/>
    <w:pPr>
      <w:tabs>
        <w:tab w:val="clear" w:pos="4819"/>
        <w:tab w:val="clear" w:pos="9638"/>
      </w:tabs>
      <w:suppressAutoHyphens/>
      <w:autoSpaceDE/>
      <w:autoSpaceDN/>
      <w:adjustRightInd/>
      <w:spacing w:line="482" w:lineRule="atLeast"/>
    </w:pPr>
    <w:rPr>
      <w:rFonts w:ascii="Times New Roman" w:hAnsi="Times New Roman"/>
      <w:sz w:val="24"/>
    </w:rPr>
  </w:style>
  <w:style w:type="character" w:customStyle="1" w:styleId="usoboll1Carattere">
    <w:name w:val="usoboll1 Carattere"/>
    <w:link w:val="usoboll1"/>
    <w:rsid w:val="00C0538D"/>
    <w:rPr>
      <w:sz w:val="24"/>
      <w:lang w:eastAsia="ar-SA"/>
    </w:rPr>
  </w:style>
  <w:style w:type="paragraph" w:customStyle="1" w:styleId="popolo">
    <w:name w:val="popolo"/>
    <w:basedOn w:val="Normale"/>
    <w:rsid w:val="002E3068"/>
    <w:pPr>
      <w:widowControl/>
      <w:tabs>
        <w:tab w:val="clear" w:pos="4819"/>
        <w:tab w:val="clear" w:pos="9638"/>
      </w:tabs>
      <w:autoSpaceDE/>
      <w:autoSpaceDN/>
      <w:adjustRightInd/>
      <w:spacing w:before="100" w:beforeAutospacing="1" w:after="100" w:afterAutospacing="1" w:line="240" w:lineRule="auto"/>
    </w:pPr>
    <w:rPr>
      <w:rFonts w:ascii="Garamond" w:eastAsia="Calibri" w:hAnsi="Garamond"/>
      <w:sz w:val="30"/>
      <w:szCs w:val="30"/>
    </w:rPr>
  </w:style>
  <w:style w:type="paragraph" w:styleId="Revisione">
    <w:name w:val="Revision"/>
    <w:hidden/>
    <w:uiPriority w:val="99"/>
    <w:semiHidden/>
    <w:rsid w:val="002F5B26"/>
    <w:rPr>
      <w:rFonts w:ascii="Trebuchet MS" w:hAnsi="Trebuchet MS"/>
    </w:rPr>
  </w:style>
  <w:style w:type="paragraph" w:styleId="Titolosommario">
    <w:name w:val="TOC Heading"/>
    <w:basedOn w:val="Titolo1"/>
    <w:next w:val="Normale"/>
    <w:uiPriority w:val="39"/>
    <w:unhideWhenUsed/>
    <w:qFormat/>
    <w:rsid w:val="00E0485E"/>
    <w:pPr>
      <w:keepNext/>
      <w:keepLines/>
      <w:widowControl/>
      <w:tabs>
        <w:tab w:val="clear" w:pos="4819"/>
        <w:tab w:val="clear" w:pos="9638"/>
      </w:tabs>
      <w:autoSpaceDE/>
      <w:autoSpaceDN/>
      <w:adjustRightInd/>
      <w:spacing w:before="240" w:line="259" w:lineRule="auto"/>
      <w:jc w:val="left"/>
      <w:outlineLvl w:val="9"/>
    </w:pPr>
    <w:rPr>
      <w:rFonts w:asciiTheme="majorHAnsi" w:eastAsiaTheme="majorEastAsia" w:hAnsiTheme="majorHAnsi" w:cstheme="majorBidi"/>
      <w:b w:val="0"/>
      <w:caps/>
      <w:color w:val="2E74B5" w:themeColor="accent1" w:themeShade="BF"/>
      <w:kern w:val="0"/>
      <w:sz w:val="32"/>
      <w:szCs w:val="32"/>
    </w:rPr>
  </w:style>
  <w:style w:type="paragraph" w:customStyle="1" w:styleId="Numeroelenco20">
    <w:name w:val="Numero elenco2"/>
    <w:basedOn w:val="Normale"/>
    <w:rsid w:val="00B97FC9"/>
    <w:pPr>
      <w:numPr>
        <w:numId w:val="13"/>
      </w:numPr>
      <w:tabs>
        <w:tab w:val="clear" w:pos="4819"/>
        <w:tab w:val="clear" w:pos="9638"/>
      </w:tabs>
      <w:suppressAutoHyphens/>
      <w:autoSpaceDN/>
      <w:adjustRightInd/>
      <w:spacing w:line="520" w:lineRule="exact"/>
    </w:pPr>
    <w:rPr>
      <w:rFonts w:cs="Trebuchet MS"/>
      <w:szCs w:val="24"/>
    </w:rPr>
  </w:style>
  <w:style w:type="character" w:customStyle="1" w:styleId="TestocommentoCarattere">
    <w:name w:val="Testo commento Carattere"/>
    <w:basedOn w:val="Carpredefinitoparagrafo"/>
    <w:link w:val="Testocommento"/>
    <w:semiHidden/>
    <w:rsid w:val="000368E8"/>
  </w:style>
  <w:style w:type="paragraph" w:styleId="Corpotesto">
    <w:name w:val="Body Text"/>
    <w:basedOn w:val="Normale"/>
    <w:link w:val="CorpotestoCarattere"/>
    <w:uiPriority w:val="99"/>
    <w:unhideWhenUsed/>
    <w:rsid w:val="00564F70"/>
    <w:pPr>
      <w:spacing w:after="120"/>
    </w:pPr>
  </w:style>
  <w:style w:type="character" w:customStyle="1" w:styleId="CorpotestoCarattere">
    <w:name w:val="Corpo testo Carattere"/>
    <w:basedOn w:val="Carpredefinitoparagrafo"/>
    <w:link w:val="Corpotesto"/>
    <w:uiPriority w:val="99"/>
    <w:rsid w:val="00564F70"/>
    <w:rPr>
      <w:rFonts w:ascii="Trebuchet MS" w:hAnsi="Trebuchet MS"/>
    </w:rPr>
  </w:style>
  <w:style w:type="paragraph" w:styleId="Sommario2">
    <w:name w:val="toc 2"/>
    <w:basedOn w:val="Normale"/>
    <w:next w:val="Normale"/>
    <w:autoRedefine/>
    <w:uiPriority w:val="39"/>
    <w:unhideWhenUsed/>
    <w:rsid w:val="00A7298B"/>
    <w:pPr>
      <w:widowControl/>
      <w:tabs>
        <w:tab w:val="clear" w:pos="4819"/>
        <w:tab w:val="clear" w:pos="9638"/>
      </w:tabs>
      <w:autoSpaceDE/>
      <w:autoSpaceDN/>
      <w:adjustRightInd/>
      <w:spacing w:after="100" w:line="259" w:lineRule="auto"/>
      <w:ind w:left="220"/>
      <w:jc w:val="left"/>
    </w:pPr>
    <w:rPr>
      <w:rFonts w:asciiTheme="minorHAnsi" w:eastAsiaTheme="minorEastAsia" w:hAnsiTheme="minorHAnsi"/>
      <w:b w:val="0"/>
      <w:bCs w:val="0"/>
      <w:sz w:val="22"/>
      <w:szCs w:val="22"/>
    </w:rPr>
  </w:style>
  <w:style w:type="paragraph" w:styleId="Sommario3">
    <w:name w:val="toc 3"/>
    <w:basedOn w:val="Normale"/>
    <w:next w:val="Normale"/>
    <w:autoRedefine/>
    <w:uiPriority w:val="39"/>
    <w:unhideWhenUsed/>
    <w:rsid w:val="00A7298B"/>
    <w:pPr>
      <w:widowControl/>
      <w:tabs>
        <w:tab w:val="clear" w:pos="4819"/>
        <w:tab w:val="clear" w:pos="9638"/>
      </w:tabs>
      <w:autoSpaceDE/>
      <w:autoSpaceDN/>
      <w:adjustRightInd/>
      <w:spacing w:after="100" w:line="259" w:lineRule="auto"/>
      <w:ind w:left="440"/>
      <w:jc w:val="left"/>
    </w:pPr>
    <w:rPr>
      <w:rFonts w:asciiTheme="minorHAnsi" w:eastAsiaTheme="minorEastAsia" w:hAnsiTheme="minorHAnsi"/>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32126">
      <w:bodyDiv w:val="1"/>
      <w:marLeft w:val="0"/>
      <w:marRight w:val="0"/>
      <w:marTop w:val="0"/>
      <w:marBottom w:val="0"/>
      <w:divBdr>
        <w:top w:val="none" w:sz="0" w:space="0" w:color="auto"/>
        <w:left w:val="none" w:sz="0" w:space="0" w:color="auto"/>
        <w:bottom w:val="none" w:sz="0" w:space="0" w:color="auto"/>
        <w:right w:val="none" w:sz="0" w:space="0" w:color="auto"/>
      </w:divBdr>
    </w:div>
    <w:div w:id="211625385">
      <w:bodyDiv w:val="1"/>
      <w:marLeft w:val="0"/>
      <w:marRight w:val="0"/>
      <w:marTop w:val="0"/>
      <w:marBottom w:val="0"/>
      <w:divBdr>
        <w:top w:val="none" w:sz="0" w:space="0" w:color="auto"/>
        <w:left w:val="none" w:sz="0" w:space="0" w:color="auto"/>
        <w:bottom w:val="none" w:sz="0" w:space="0" w:color="auto"/>
        <w:right w:val="none" w:sz="0" w:space="0" w:color="auto"/>
      </w:divBdr>
    </w:div>
    <w:div w:id="303825201">
      <w:bodyDiv w:val="1"/>
      <w:marLeft w:val="0"/>
      <w:marRight w:val="0"/>
      <w:marTop w:val="0"/>
      <w:marBottom w:val="0"/>
      <w:divBdr>
        <w:top w:val="none" w:sz="0" w:space="0" w:color="auto"/>
        <w:left w:val="none" w:sz="0" w:space="0" w:color="auto"/>
        <w:bottom w:val="none" w:sz="0" w:space="0" w:color="auto"/>
        <w:right w:val="none" w:sz="0" w:space="0" w:color="auto"/>
      </w:divBdr>
      <w:divsChild>
        <w:div w:id="317461179">
          <w:marLeft w:val="0"/>
          <w:marRight w:val="0"/>
          <w:marTop w:val="1"/>
          <w:marBottom w:val="0"/>
          <w:divBdr>
            <w:top w:val="none" w:sz="0" w:space="0" w:color="auto"/>
            <w:left w:val="none" w:sz="0" w:space="0" w:color="auto"/>
            <w:bottom w:val="none" w:sz="0" w:space="0" w:color="auto"/>
            <w:right w:val="none" w:sz="0" w:space="0" w:color="auto"/>
          </w:divBdr>
          <w:divsChild>
            <w:div w:id="2126078880">
              <w:marLeft w:val="0"/>
              <w:marRight w:val="0"/>
              <w:marTop w:val="0"/>
              <w:marBottom w:val="0"/>
              <w:divBdr>
                <w:top w:val="none" w:sz="0" w:space="0" w:color="auto"/>
                <w:left w:val="none" w:sz="0" w:space="0" w:color="auto"/>
                <w:bottom w:val="none" w:sz="0" w:space="0" w:color="auto"/>
                <w:right w:val="none" w:sz="0" w:space="0" w:color="auto"/>
              </w:divBdr>
              <w:divsChild>
                <w:div w:id="393161971">
                  <w:marLeft w:val="0"/>
                  <w:marRight w:val="0"/>
                  <w:marTop w:val="0"/>
                  <w:marBottom w:val="0"/>
                  <w:divBdr>
                    <w:top w:val="none" w:sz="0" w:space="0" w:color="auto"/>
                    <w:left w:val="none" w:sz="0" w:space="0" w:color="auto"/>
                    <w:bottom w:val="none" w:sz="0" w:space="0" w:color="auto"/>
                    <w:right w:val="none" w:sz="0" w:space="0" w:color="auto"/>
                  </w:divBdr>
                  <w:divsChild>
                    <w:div w:id="394860122">
                      <w:marLeft w:val="0"/>
                      <w:marRight w:val="0"/>
                      <w:marTop w:val="0"/>
                      <w:marBottom w:val="0"/>
                      <w:divBdr>
                        <w:top w:val="none" w:sz="0" w:space="0" w:color="auto"/>
                        <w:left w:val="none" w:sz="0" w:space="0" w:color="auto"/>
                        <w:bottom w:val="none" w:sz="0" w:space="0" w:color="auto"/>
                        <w:right w:val="none" w:sz="0" w:space="0" w:color="auto"/>
                      </w:divBdr>
                      <w:divsChild>
                        <w:div w:id="920868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2866190">
      <w:bodyDiv w:val="1"/>
      <w:marLeft w:val="0"/>
      <w:marRight w:val="0"/>
      <w:marTop w:val="0"/>
      <w:marBottom w:val="0"/>
      <w:divBdr>
        <w:top w:val="none" w:sz="0" w:space="0" w:color="auto"/>
        <w:left w:val="none" w:sz="0" w:space="0" w:color="auto"/>
        <w:bottom w:val="none" w:sz="0" w:space="0" w:color="auto"/>
        <w:right w:val="none" w:sz="0" w:space="0" w:color="auto"/>
      </w:divBdr>
    </w:div>
    <w:div w:id="1162232439">
      <w:bodyDiv w:val="1"/>
      <w:marLeft w:val="0"/>
      <w:marRight w:val="0"/>
      <w:marTop w:val="0"/>
      <w:marBottom w:val="0"/>
      <w:divBdr>
        <w:top w:val="none" w:sz="0" w:space="0" w:color="auto"/>
        <w:left w:val="none" w:sz="0" w:space="0" w:color="auto"/>
        <w:bottom w:val="none" w:sz="0" w:space="0" w:color="auto"/>
        <w:right w:val="none" w:sz="0" w:space="0" w:color="auto"/>
      </w:divBdr>
      <w:divsChild>
        <w:div w:id="2052654642">
          <w:marLeft w:val="0"/>
          <w:marRight w:val="0"/>
          <w:marTop w:val="0"/>
          <w:marBottom w:val="0"/>
          <w:divBdr>
            <w:top w:val="none" w:sz="0" w:space="0" w:color="auto"/>
            <w:left w:val="none" w:sz="0" w:space="0" w:color="auto"/>
            <w:bottom w:val="none" w:sz="0" w:space="0" w:color="auto"/>
            <w:right w:val="none" w:sz="0" w:space="0" w:color="auto"/>
          </w:divBdr>
          <w:divsChild>
            <w:div w:id="305279473">
              <w:marLeft w:val="0"/>
              <w:marRight w:val="0"/>
              <w:marTop w:val="0"/>
              <w:marBottom w:val="0"/>
              <w:divBdr>
                <w:top w:val="none" w:sz="0" w:space="0" w:color="auto"/>
                <w:left w:val="none" w:sz="0" w:space="0" w:color="auto"/>
                <w:bottom w:val="none" w:sz="0" w:space="0" w:color="auto"/>
                <w:right w:val="none" w:sz="0" w:space="0" w:color="auto"/>
              </w:divBdr>
              <w:divsChild>
                <w:div w:id="313145915">
                  <w:marLeft w:val="0"/>
                  <w:marRight w:val="0"/>
                  <w:marTop w:val="0"/>
                  <w:marBottom w:val="0"/>
                  <w:divBdr>
                    <w:top w:val="none" w:sz="0" w:space="0" w:color="auto"/>
                    <w:left w:val="none" w:sz="0" w:space="0" w:color="auto"/>
                    <w:bottom w:val="none" w:sz="0" w:space="0" w:color="auto"/>
                    <w:right w:val="none" w:sz="0" w:space="0" w:color="auto"/>
                  </w:divBdr>
                  <w:divsChild>
                    <w:div w:id="372383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 w:id="1377587144">
      <w:bodyDiv w:val="1"/>
      <w:marLeft w:val="0"/>
      <w:marRight w:val="0"/>
      <w:marTop w:val="0"/>
      <w:marBottom w:val="0"/>
      <w:divBdr>
        <w:top w:val="none" w:sz="0" w:space="0" w:color="auto"/>
        <w:left w:val="none" w:sz="0" w:space="0" w:color="auto"/>
        <w:bottom w:val="none" w:sz="0" w:space="0" w:color="auto"/>
        <w:right w:val="none" w:sz="0" w:space="0" w:color="auto"/>
      </w:divBdr>
    </w:div>
    <w:div w:id="1806309718">
      <w:bodyDiv w:val="1"/>
      <w:marLeft w:val="0"/>
      <w:marRight w:val="0"/>
      <w:marTop w:val="0"/>
      <w:marBottom w:val="0"/>
      <w:divBdr>
        <w:top w:val="none" w:sz="0" w:space="0" w:color="auto"/>
        <w:left w:val="none" w:sz="0" w:space="0" w:color="auto"/>
        <w:bottom w:val="none" w:sz="0" w:space="0" w:color="auto"/>
        <w:right w:val="none" w:sz="0" w:space="0" w:color="auto"/>
      </w:divBdr>
    </w:div>
    <w:div w:id="1814446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cid:8EE8F39B-70E0-417B-9AE1-5C9780FECE2D@dot1x.polimi.it" TargetMode="External"/><Relationship Id="rId4" Type="http://schemas.openxmlformats.org/officeDocument/2006/relationships/settings" Target="settings.xml"/><Relationship Id="rId9" Type="http://schemas.openxmlformats.org/officeDocument/2006/relationships/hyperlink" Target="http://www.mercatoelettrico.org"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oberta.pirone\Dati%20applicazioni\Microsoft\Modelli\Trebuchet_uso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509BB5-A69F-43DF-96B3-B84D6BE26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Trebuchet_usobollo</Template>
  <TotalTime>41</TotalTime>
  <Pages>17</Pages>
  <Words>5652</Words>
  <Characters>32221</Characters>
  <Application>Microsoft Office Word</Application>
  <DocSecurity>0</DocSecurity>
  <Lines>268</Lines>
  <Paragraphs>75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Rosalinda Saporito</cp:lastModifiedBy>
  <cp:revision>420</cp:revision>
  <cp:lastPrinted>2025-05-29T02:30:00Z</cp:lastPrinted>
  <dcterms:created xsi:type="dcterms:W3CDTF">2025-05-16T01:02:00Z</dcterms:created>
  <dcterms:modified xsi:type="dcterms:W3CDTF">2025-09-04T09:00:00Z</dcterms:modified>
</cp:coreProperties>
</file>